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C57C754" w14:textId="148A9921" w:rsidR="00FF03DA" w:rsidRPr="00303F80" w:rsidRDefault="00FF03DA" w:rsidP="00FF03DA">
      <w:pPr>
        <w:jc w:val="center"/>
        <w:rPr>
          <w:rFonts w:ascii="Calibri" w:hAnsi="Calibri" w:cs="Calibri"/>
          <w:b/>
          <w:bCs/>
          <w:color w:val="000000"/>
          <w:sz w:val="32"/>
          <w:szCs w:val="32"/>
        </w:rPr>
      </w:pPr>
      <w:r w:rsidRPr="00303F80">
        <w:rPr>
          <w:rFonts w:ascii="Calibri" w:hAnsi="Calibri" w:cs="Calibri"/>
          <w:b/>
          <w:bCs/>
          <w:color w:val="000000"/>
          <w:sz w:val="32"/>
          <w:szCs w:val="32"/>
        </w:rPr>
        <w:t>The United States Veterans’ Bureau War Risk Insurance Act of 1924</w:t>
      </w:r>
      <w:r w:rsidR="00B02D31">
        <w:rPr>
          <w:rFonts w:ascii="Calibri" w:hAnsi="Calibri" w:cs="Calibri"/>
          <w:b/>
          <w:bCs/>
          <w:color w:val="000000"/>
          <w:sz w:val="32"/>
          <w:szCs w:val="32"/>
        </w:rPr>
        <w:t xml:space="preserve"> Legal Review</w:t>
      </w:r>
    </w:p>
    <w:p w14:paraId="6A2C1888" w14:textId="525E783B" w:rsidR="0047539E" w:rsidRPr="00303F80" w:rsidRDefault="00FF03DA" w:rsidP="00FF03DA">
      <w:pPr>
        <w:spacing w:after="0" w:line="240" w:lineRule="auto"/>
        <w:rPr>
          <w:rFonts w:ascii="Calibri" w:hAnsi="Calibri" w:cs="Calibri"/>
          <w:color w:val="000000"/>
          <w:sz w:val="22"/>
          <w:szCs w:val="22"/>
        </w:rPr>
      </w:pPr>
      <w:r w:rsidRPr="00303F80">
        <w:rPr>
          <w:rFonts w:ascii="Calibri" w:hAnsi="Calibri" w:cs="Calibri"/>
          <w:color w:val="000000"/>
          <w:sz w:val="22"/>
          <w:szCs w:val="22"/>
        </w:rPr>
        <w:t>Below</w:t>
      </w:r>
      <w:r w:rsidRPr="00303F80">
        <w:rPr>
          <w:rFonts w:ascii="Calibri" w:hAnsi="Calibri" w:cs="Calibri"/>
          <w:b/>
          <w:bCs/>
          <w:color w:val="000000"/>
          <w:sz w:val="22"/>
          <w:szCs w:val="22"/>
        </w:rPr>
        <w:t xml:space="preserve"> is</w:t>
      </w:r>
      <w:r w:rsidRPr="00303F80">
        <w:rPr>
          <w:rStyle w:val="apple-converted-space"/>
          <w:rFonts w:ascii="Calibri" w:hAnsi="Calibri" w:cs="Calibri"/>
          <w:b/>
          <w:bCs/>
          <w:color w:val="000000"/>
          <w:sz w:val="22"/>
          <w:szCs w:val="22"/>
        </w:rPr>
        <w:t> </w:t>
      </w:r>
      <w:r w:rsidRPr="00303F80">
        <w:rPr>
          <w:rStyle w:val="Strong"/>
          <w:rFonts w:ascii="Calibri" w:hAnsi="Calibri" w:cs="Calibri"/>
          <w:b w:val="0"/>
          <w:bCs w:val="0"/>
          <w:color w:val="000000"/>
          <w:sz w:val="22"/>
          <w:szCs w:val="22"/>
        </w:rPr>
        <w:t>precise statutory-style language</w:t>
      </w:r>
      <w:r w:rsidRPr="00303F80">
        <w:rPr>
          <w:rStyle w:val="apple-converted-space"/>
          <w:rFonts w:ascii="Calibri" w:hAnsi="Calibri" w:cs="Calibri"/>
          <w:b/>
          <w:bCs/>
          <w:color w:val="000000"/>
          <w:sz w:val="22"/>
          <w:szCs w:val="22"/>
        </w:rPr>
        <w:t> </w:t>
      </w:r>
      <w:r w:rsidRPr="00303F80">
        <w:rPr>
          <w:rFonts w:ascii="Calibri" w:hAnsi="Calibri" w:cs="Calibri"/>
          <w:color w:val="000000"/>
          <w:sz w:val="22"/>
          <w:szCs w:val="22"/>
        </w:rPr>
        <w:t xml:space="preserve">from </w:t>
      </w:r>
      <w:r w:rsidR="00303F80">
        <w:rPr>
          <w:rFonts w:ascii="Calibri" w:hAnsi="Calibri" w:cs="Calibri"/>
          <w:color w:val="000000"/>
          <w:sz w:val="22"/>
          <w:szCs w:val="22"/>
        </w:rPr>
        <w:t xml:space="preserve">the United States Veterans’ Burrau </w:t>
      </w:r>
      <w:r w:rsidRPr="00303F80">
        <w:rPr>
          <w:rStyle w:val="Strong"/>
          <w:rFonts w:ascii="Calibri" w:hAnsi="Calibri" w:cs="Calibri"/>
          <w:b w:val="0"/>
          <w:bCs w:val="0"/>
          <w:color w:val="000000"/>
          <w:sz w:val="22"/>
          <w:szCs w:val="22"/>
        </w:rPr>
        <w:t xml:space="preserve">War Risk Insurance Act </w:t>
      </w:r>
      <w:r w:rsidR="00303F80">
        <w:rPr>
          <w:rStyle w:val="Strong"/>
          <w:rFonts w:ascii="Calibri" w:hAnsi="Calibri" w:cs="Calibri"/>
          <w:b w:val="0"/>
          <w:bCs w:val="0"/>
          <w:color w:val="000000"/>
          <w:sz w:val="22"/>
          <w:szCs w:val="22"/>
        </w:rPr>
        <w:t xml:space="preserve">of 1924 </w:t>
      </w:r>
      <w:r w:rsidRPr="00303F80">
        <w:rPr>
          <w:rFonts w:ascii="Calibri" w:hAnsi="Calibri" w:cs="Calibri"/>
          <w:color w:val="000000"/>
          <w:sz w:val="22"/>
          <w:szCs w:val="22"/>
        </w:rPr>
        <w:t>that</w:t>
      </w:r>
      <w:r w:rsidRPr="00303F80">
        <w:rPr>
          <w:rStyle w:val="apple-converted-space"/>
          <w:rFonts w:ascii="Calibri" w:hAnsi="Calibri" w:cs="Calibri"/>
          <w:b/>
          <w:bCs/>
          <w:color w:val="000000"/>
          <w:sz w:val="22"/>
          <w:szCs w:val="22"/>
        </w:rPr>
        <w:t> </w:t>
      </w:r>
      <w:r w:rsidRPr="00303F80">
        <w:rPr>
          <w:rStyle w:val="Strong"/>
          <w:rFonts w:ascii="Calibri" w:hAnsi="Calibri" w:cs="Calibri"/>
          <w:b w:val="0"/>
          <w:bCs w:val="0"/>
          <w:color w:val="000000"/>
          <w:sz w:val="22"/>
          <w:szCs w:val="22"/>
        </w:rPr>
        <w:t>supports federal payment or reimbursement when Veterans are treated outside direct federal facilities</w:t>
      </w:r>
      <w:r w:rsidRPr="00303F80">
        <w:rPr>
          <w:rFonts w:ascii="Calibri" w:hAnsi="Calibri" w:cs="Calibri"/>
          <w:b/>
          <w:bCs/>
          <w:color w:val="000000"/>
          <w:sz w:val="22"/>
          <w:szCs w:val="22"/>
        </w:rPr>
        <w:t xml:space="preserve">, </w:t>
      </w:r>
      <w:r w:rsidRPr="00303F80">
        <w:rPr>
          <w:rFonts w:ascii="Calibri" w:hAnsi="Calibri" w:cs="Calibri"/>
          <w:color w:val="000000"/>
          <w:sz w:val="22"/>
          <w:szCs w:val="22"/>
        </w:rPr>
        <w:t>including</w:t>
      </w:r>
      <w:r w:rsidRPr="00303F80">
        <w:rPr>
          <w:rStyle w:val="apple-converted-space"/>
          <w:rFonts w:ascii="Calibri" w:hAnsi="Calibri" w:cs="Calibri"/>
          <w:b/>
          <w:bCs/>
          <w:color w:val="000000"/>
          <w:sz w:val="22"/>
          <w:szCs w:val="22"/>
        </w:rPr>
        <w:t> </w:t>
      </w:r>
      <w:r w:rsidRPr="00303F80">
        <w:rPr>
          <w:rStyle w:val="Strong"/>
          <w:rFonts w:ascii="Calibri" w:hAnsi="Calibri" w:cs="Calibri"/>
          <w:b w:val="0"/>
          <w:bCs w:val="0"/>
          <w:color w:val="000000"/>
          <w:sz w:val="22"/>
          <w:szCs w:val="22"/>
        </w:rPr>
        <w:t>state or civil hospitals</w:t>
      </w:r>
      <w:r w:rsidRPr="00303F80">
        <w:rPr>
          <w:rFonts w:ascii="Calibri" w:hAnsi="Calibri" w:cs="Calibri"/>
          <w:b/>
          <w:bCs/>
          <w:color w:val="000000"/>
          <w:sz w:val="22"/>
          <w:szCs w:val="22"/>
        </w:rPr>
        <w:t xml:space="preserve">. </w:t>
      </w:r>
      <w:r w:rsidR="00303F80">
        <w:rPr>
          <w:rFonts w:ascii="Calibri" w:hAnsi="Calibri" w:cs="Calibri"/>
          <w:color w:val="000000"/>
          <w:sz w:val="22"/>
          <w:szCs w:val="22"/>
        </w:rPr>
        <w:t xml:space="preserve"> AI </w:t>
      </w:r>
      <w:r w:rsidR="00B02D31">
        <w:rPr>
          <w:rFonts w:ascii="Calibri" w:hAnsi="Calibri" w:cs="Calibri"/>
          <w:color w:val="000000"/>
          <w:sz w:val="22"/>
          <w:szCs w:val="22"/>
        </w:rPr>
        <w:t>was used to assist in and</w:t>
      </w:r>
      <w:r w:rsidR="006B63FF" w:rsidRPr="00303F80">
        <w:rPr>
          <w:rFonts w:ascii="Calibri" w:hAnsi="Calibri" w:cs="Calibri"/>
          <w:color w:val="000000"/>
          <w:sz w:val="22"/>
          <w:szCs w:val="22"/>
        </w:rPr>
        <w:t xml:space="preserve"> translated</w:t>
      </w:r>
      <w:r w:rsidRPr="00303F80">
        <w:rPr>
          <w:rFonts w:ascii="Calibri" w:hAnsi="Calibri" w:cs="Calibri"/>
          <w:color w:val="000000"/>
          <w:sz w:val="22"/>
          <w:szCs w:val="22"/>
        </w:rPr>
        <w:t xml:space="preserve"> into</w:t>
      </w:r>
      <w:r w:rsidRPr="00303F80">
        <w:rPr>
          <w:rStyle w:val="apple-converted-space"/>
          <w:rFonts w:ascii="Calibri" w:hAnsi="Calibri" w:cs="Calibri"/>
          <w:color w:val="000000"/>
          <w:sz w:val="22"/>
          <w:szCs w:val="22"/>
        </w:rPr>
        <w:t> </w:t>
      </w:r>
      <w:r w:rsidRPr="00303F80">
        <w:rPr>
          <w:rStyle w:val="Strong"/>
          <w:rFonts w:ascii="Calibri" w:hAnsi="Calibri" w:cs="Calibri"/>
          <w:b w:val="0"/>
          <w:bCs w:val="0"/>
          <w:color w:val="000000"/>
          <w:sz w:val="22"/>
          <w:szCs w:val="22"/>
        </w:rPr>
        <w:t>modern reimbursement logic</w:t>
      </w:r>
      <w:r w:rsidRPr="00303F80">
        <w:rPr>
          <w:rStyle w:val="apple-converted-space"/>
          <w:rFonts w:ascii="Calibri" w:hAnsi="Calibri" w:cs="Calibri"/>
          <w:b/>
          <w:bCs/>
          <w:color w:val="000000"/>
          <w:sz w:val="22"/>
          <w:szCs w:val="22"/>
        </w:rPr>
        <w:t> </w:t>
      </w:r>
      <w:r w:rsidRPr="00303F80">
        <w:rPr>
          <w:rFonts w:ascii="Calibri" w:hAnsi="Calibri" w:cs="Calibri"/>
          <w:color w:val="000000"/>
          <w:sz w:val="22"/>
          <w:szCs w:val="22"/>
        </w:rPr>
        <w:t xml:space="preserve">you </w:t>
      </w:r>
      <w:r w:rsidR="006B63FF">
        <w:rPr>
          <w:rFonts w:ascii="Calibri" w:hAnsi="Calibri" w:cs="Calibri"/>
          <w:color w:val="000000"/>
          <w:sz w:val="22"/>
          <w:szCs w:val="22"/>
        </w:rPr>
        <w:t>may</w:t>
      </w:r>
      <w:r w:rsidRPr="00303F80">
        <w:rPr>
          <w:rFonts w:ascii="Calibri" w:hAnsi="Calibri" w:cs="Calibri"/>
          <w:color w:val="000000"/>
          <w:sz w:val="22"/>
          <w:szCs w:val="22"/>
        </w:rPr>
        <w:t xml:space="preserve"> reuse in legislative drafting or talking points</w:t>
      </w:r>
      <w:r w:rsidR="00303F80">
        <w:rPr>
          <w:rFonts w:ascii="Calibri" w:hAnsi="Calibri" w:cs="Calibri"/>
          <w:color w:val="000000"/>
          <w:sz w:val="22"/>
          <w:szCs w:val="22"/>
        </w:rPr>
        <w:t xml:space="preserve"> with state statues.</w:t>
      </w:r>
    </w:p>
    <w:p w14:paraId="77C0774C" w14:textId="77777777" w:rsidR="00FF03DA" w:rsidRPr="00753B0A" w:rsidRDefault="00FF03DA" w:rsidP="00FF03DA">
      <w:pPr>
        <w:spacing w:after="0" w:line="240" w:lineRule="auto"/>
        <w:rPr>
          <w:rFonts w:ascii="Calibri" w:hAnsi="Calibri" w:cs="Calibri"/>
          <w:b/>
          <w:bCs/>
          <w:color w:val="000000"/>
          <w:sz w:val="16"/>
          <w:szCs w:val="16"/>
        </w:rPr>
      </w:pPr>
    </w:p>
    <w:p w14:paraId="4FAD4020" w14:textId="77777777" w:rsidR="00FF03DA" w:rsidRPr="00753B0A" w:rsidRDefault="00FF03DA" w:rsidP="00FF03DA">
      <w:pPr>
        <w:spacing w:after="0" w:line="240" w:lineRule="auto"/>
        <w:outlineLvl w:val="1"/>
        <w:rPr>
          <w:rFonts w:ascii="Calibri" w:eastAsia="Times New Roman" w:hAnsi="Calibri" w:cs="Calibri"/>
          <w:b/>
          <w:bCs/>
          <w:color w:val="000000"/>
          <w:kern w:val="0"/>
          <w:sz w:val="28"/>
          <w:szCs w:val="28"/>
          <w14:ligatures w14:val="none"/>
        </w:rPr>
      </w:pPr>
      <w:r w:rsidRPr="00753B0A">
        <w:rPr>
          <w:rFonts w:ascii="Calibri" w:eastAsia="Times New Roman" w:hAnsi="Calibri" w:cs="Calibri"/>
          <w:b/>
          <w:bCs/>
          <w:color w:val="000000"/>
          <w:kern w:val="0"/>
          <w:sz w:val="28"/>
          <w:szCs w:val="28"/>
          <w14:ligatures w14:val="none"/>
        </w:rPr>
        <w:t>Federal payment when Veterans are treated in civil or State hospitals</w:t>
      </w:r>
    </w:p>
    <w:p w14:paraId="36E785A6" w14:textId="518795B2" w:rsidR="00FF03DA" w:rsidRPr="006B63FF" w:rsidRDefault="00FF03DA" w:rsidP="00FF03DA">
      <w:pPr>
        <w:spacing w:after="0" w:line="240" w:lineRule="auto"/>
        <w:outlineLvl w:val="2"/>
        <w:rPr>
          <w:rFonts w:ascii="Calibri" w:eastAsia="Times New Roman" w:hAnsi="Calibri" w:cs="Calibri"/>
          <w:kern w:val="0"/>
          <w:sz w:val="22"/>
          <w:szCs w:val="22"/>
          <w14:ligatures w14:val="none"/>
        </w:rPr>
      </w:pPr>
      <w:r w:rsidRPr="006B63FF">
        <w:rPr>
          <w:rFonts w:ascii="Calibri" w:eastAsia="Times New Roman" w:hAnsi="Calibri" w:cs="Calibri"/>
          <w:color w:val="000000"/>
          <w:kern w:val="0"/>
          <w:sz w:val="22"/>
          <w:szCs w:val="22"/>
          <w14:ligatures w14:val="none"/>
        </w:rPr>
        <w:t>Original language (core reimbursement hook)</w:t>
      </w:r>
      <w:r w:rsidRPr="006B63FF">
        <w:rPr>
          <w:rFonts w:ascii="Calibri" w:eastAsia="Times New Roman" w:hAnsi="Calibri" w:cs="Calibri"/>
          <w:b/>
          <w:bCs/>
          <w:color w:val="000000"/>
          <w:kern w:val="0"/>
          <w:sz w:val="22"/>
          <w:szCs w:val="22"/>
          <w14:ligatures w14:val="none"/>
        </w:rPr>
        <w:t xml:space="preserve"> </w:t>
      </w:r>
      <w:r w:rsidRPr="006B63FF">
        <w:rPr>
          <w:rFonts w:ascii="Calibri" w:eastAsia="Times New Roman" w:hAnsi="Calibri" w:cs="Calibri"/>
          <w:kern w:val="0"/>
          <w:sz w:val="22"/>
          <w:szCs w:val="22"/>
          <w14:ligatures w14:val="none"/>
        </w:rPr>
        <w:t>1924 War Insurance Act-1</w:t>
      </w:r>
    </w:p>
    <w:p w14:paraId="66239E72" w14:textId="77777777" w:rsidR="00FF03DA" w:rsidRDefault="00FF03DA" w:rsidP="00FF03DA">
      <w:pPr>
        <w:spacing w:after="0" w:line="240" w:lineRule="auto"/>
        <w:outlineLvl w:val="2"/>
        <w:rPr>
          <w:rFonts w:ascii="Calibri" w:eastAsia="Times New Roman" w:hAnsi="Calibri" w:cs="Calibri"/>
          <w:b/>
          <w:bCs/>
          <w:color w:val="000000"/>
          <w:kern w:val="0"/>
          <w:sz w:val="16"/>
          <w:szCs w:val="16"/>
          <w14:ligatures w14:val="none"/>
        </w:rPr>
      </w:pPr>
    </w:p>
    <w:p w14:paraId="11590812" w14:textId="737BF8BD" w:rsidR="00753B0A" w:rsidRPr="00303F80" w:rsidRDefault="00753B0A" w:rsidP="00FF03DA">
      <w:pPr>
        <w:spacing w:after="0" w:line="240" w:lineRule="auto"/>
        <w:outlineLvl w:val="2"/>
        <w:rPr>
          <w:rFonts w:ascii="Calibri" w:eastAsia="Times New Roman" w:hAnsi="Calibri" w:cs="Calibri"/>
          <w:color w:val="000000"/>
          <w:kern w:val="0"/>
          <w:sz w:val="22"/>
          <w:szCs w:val="22"/>
          <w:u w:val="single"/>
          <w14:ligatures w14:val="none"/>
        </w:rPr>
      </w:pPr>
      <w:r w:rsidRPr="00303F80">
        <w:rPr>
          <w:rFonts w:ascii="Calibri" w:eastAsia="Times New Roman" w:hAnsi="Calibri" w:cs="Calibri"/>
          <w:color w:val="000000"/>
          <w:kern w:val="0"/>
          <w:sz w:val="22"/>
          <w:szCs w:val="22"/>
          <w:u w:val="single"/>
          <w14:ligatures w14:val="none"/>
        </w:rPr>
        <w:t>Original Language:</w:t>
      </w:r>
    </w:p>
    <w:p w14:paraId="4641586B" w14:textId="77777777" w:rsidR="00FF03DA" w:rsidRPr="00303F80" w:rsidRDefault="00FF03DA" w:rsidP="00FF03DA">
      <w:pPr>
        <w:spacing w:after="0" w:line="240" w:lineRule="auto"/>
        <w:rPr>
          <w:rFonts w:ascii="Calibri" w:eastAsia="Times New Roman" w:hAnsi="Calibri" w:cs="Calibri"/>
          <w:color w:val="000000"/>
          <w:kern w:val="0"/>
          <w:sz w:val="22"/>
          <w:szCs w:val="22"/>
          <w14:ligatures w14:val="none"/>
        </w:rPr>
      </w:pPr>
      <w:r w:rsidRPr="00303F80">
        <w:rPr>
          <w:rFonts w:ascii="Calibri" w:eastAsia="Times New Roman" w:hAnsi="Calibri" w:cs="Calibri"/>
          <w:i/>
          <w:iCs/>
          <w:color w:val="000000"/>
          <w:kern w:val="0"/>
          <w:sz w:val="22"/>
          <w:szCs w:val="22"/>
          <w14:ligatures w14:val="none"/>
        </w:rPr>
        <w:t>“…it is estimated that… possibly </w:t>
      </w:r>
      <w:r w:rsidRPr="00303F80">
        <w:rPr>
          <w:rFonts w:ascii="Calibri" w:eastAsia="Times New Roman" w:hAnsi="Calibri" w:cs="Calibri"/>
          <w:b/>
          <w:bCs/>
          <w:i/>
          <w:iCs/>
          <w:color w:val="000000"/>
          <w:kern w:val="0"/>
          <w:sz w:val="22"/>
          <w:szCs w:val="22"/>
          <w14:ligatures w14:val="none"/>
        </w:rPr>
        <w:t>2,000 at that time will be cared for in civil or State hospitals</w:t>
      </w:r>
      <w:r w:rsidRPr="00303F80">
        <w:rPr>
          <w:rFonts w:ascii="Calibri" w:eastAsia="Times New Roman" w:hAnsi="Calibri" w:cs="Calibri"/>
          <w:i/>
          <w:iCs/>
          <w:color w:val="000000"/>
          <w:kern w:val="0"/>
          <w:sz w:val="22"/>
          <w:szCs w:val="22"/>
          <w14:ligatures w14:val="none"/>
        </w:rPr>
        <w:t>, which would mean that there would be vacant in Government facilities…”</w:t>
      </w:r>
      <w:r w:rsidRPr="00303F80">
        <w:rPr>
          <w:rFonts w:ascii="Calibri" w:eastAsia="Times New Roman" w:hAnsi="Calibri" w:cs="Calibri"/>
          <w:color w:val="000000"/>
          <w:kern w:val="0"/>
          <w:sz w:val="22"/>
          <w:szCs w:val="22"/>
          <w14:ligatures w14:val="none"/>
        </w:rPr>
        <w:t> (page 8)</w:t>
      </w:r>
    </w:p>
    <w:p w14:paraId="53E9EABE" w14:textId="77777777" w:rsidR="00FF03DA" w:rsidRPr="00753B0A" w:rsidRDefault="00FF03DA" w:rsidP="00FF03DA">
      <w:pPr>
        <w:spacing w:after="0" w:line="240" w:lineRule="auto"/>
        <w:rPr>
          <w:rFonts w:ascii="Calibri" w:eastAsia="Times New Roman" w:hAnsi="Calibri" w:cs="Calibri"/>
          <w:color w:val="000000"/>
          <w:kern w:val="0"/>
          <w:sz w:val="16"/>
          <w:szCs w:val="16"/>
          <w14:ligatures w14:val="none"/>
        </w:rPr>
      </w:pPr>
      <w:r w:rsidRPr="00303F80">
        <w:rPr>
          <w:rFonts w:ascii="Calibri" w:eastAsia="Times New Roman" w:hAnsi="Calibri" w:cs="Calibri"/>
          <w:color w:val="000000"/>
          <w:kern w:val="0"/>
          <w:sz w:val="22"/>
          <w:szCs w:val="22"/>
          <w14:ligatures w14:val="none"/>
        </w:rPr>
        <w:t>This passage explicitly </w:t>
      </w:r>
      <w:r w:rsidRPr="00303F80">
        <w:rPr>
          <w:rFonts w:ascii="Calibri" w:eastAsia="Times New Roman" w:hAnsi="Calibri" w:cs="Calibri"/>
          <w:b/>
          <w:bCs/>
          <w:color w:val="000000"/>
          <w:kern w:val="0"/>
          <w:sz w:val="22"/>
          <w:szCs w:val="22"/>
          <w14:ligatures w14:val="none"/>
        </w:rPr>
        <w:t>recognizes and budgets for Veterans treated in non-federal (state or civil) hospitals</w:t>
      </w:r>
      <w:r w:rsidRPr="00303F80">
        <w:rPr>
          <w:rFonts w:ascii="Calibri" w:eastAsia="Times New Roman" w:hAnsi="Calibri" w:cs="Calibri"/>
          <w:color w:val="000000"/>
          <w:kern w:val="0"/>
          <w:sz w:val="22"/>
          <w:szCs w:val="22"/>
          <w14:ligatures w14:val="none"/>
        </w:rPr>
        <w:t>, treating those costs as part of federal Veterans’ care obligations</w:t>
      </w:r>
      <w:r w:rsidRPr="00753B0A">
        <w:rPr>
          <w:rFonts w:ascii="Calibri" w:eastAsia="Times New Roman" w:hAnsi="Calibri" w:cs="Calibri"/>
          <w:color w:val="000000"/>
          <w:kern w:val="0"/>
          <w14:ligatures w14:val="none"/>
        </w:rPr>
        <w:t>. </w:t>
      </w:r>
    </w:p>
    <w:p w14:paraId="7F288AC1" w14:textId="77777777" w:rsidR="00753B0A" w:rsidRPr="00753B0A" w:rsidRDefault="00753B0A" w:rsidP="00FF03DA">
      <w:pPr>
        <w:spacing w:after="0" w:line="240" w:lineRule="auto"/>
        <w:rPr>
          <w:rFonts w:ascii="Calibri" w:eastAsia="Times New Roman" w:hAnsi="Calibri" w:cs="Calibri"/>
          <w:kern w:val="0"/>
          <w:sz w:val="16"/>
          <w:szCs w:val="16"/>
          <w14:ligatures w14:val="none"/>
        </w:rPr>
      </w:pPr>
    </w:p>
    <w:p w14:paraId="49902860" w14:textId="7CEAB93B" w:rsidR="00FF03DA" w:rsidRPr="00753B0A" w:rsidRDefault="00FF03DA" w:rsidP="00753B0A">
      <w:pPr>
        <w:spacing w:after="0" w:line="240" w:lineRule="auto"/>
        <w:outlineLvl w:val="2"/>
        <w:rPr>
          <w:rFonts w:ascii="Calibri" w:eastAsia="Times New Roman" w:hAnsi="Calibri" w:cs="Calibri"/>
          <w:b/>
          <w:bCs/>
          <w:color w:val="000000"/>
          <w:kern w:val="0"/>
          <w:sz w:val="27"/>
          <w:szCs w:val="27"/>
          <w14:ligatures w14:val="none"/>
        </w:rPr>
      </w:pPr>
      <w:r w:rsidRPr="00753B0A">
        <w:rPr>
          <w:rFonts w:ascii="Calibri" w:eastAsia="Times New Roman" w:hAnsi="Calibri" w:cs="Calibri"/>
          <w:b/>
          <w:bCs/>
          <w:color w:val="000000"/>
          <w:kern w:val="0"/>
          <w:sz w:val="27"/>
          <w:szCs w:val="27"/>
          <w14:ligatures w14:val="none"/>
        </w:rPr>
        <w:t>Why this matters:</w:t>
      </w:r>
    </w:p>
    <w:p w14:paraId="3A69BC8C" w14:textId="77777777" w:rsidR="00FF03DA" w:rsidRPr="00303F80" w:rsidRDefault="00FF03DA" w:rsidP="00753B0A">
      <w:pPr>
        <w:numPr>
          <w:ilvl w:val="0"/>
          <w:numId w:val="1"/>
        </w:numPr>
        <w:spacing w:after="0" w:line="240" w:lineRule="auto"/>
        <w:rPr>
          <w:rFonts w:ascii="Calibri" w:eastAsia="Times New Roman" w:hAnsi="Calibri" w:cs="Calibri"/>
          <w:color w:val="000000"/>
          <w:kern w:val="0"/>
          <w:sz w:val="22"/>
          <w:szCs w:val="22"/>
          <w14:ligatures w14:val="none"/>
        </w:rPr>
      </w:pPr>
      <w:r w:rsidRPr="00303F80">
        <w:rPr>
          <w:rFonts w:ascii="Calibri" w:eastAsia="Times New Roman" w:hAnsi="Calibri" w:cs="Calibri"/>
          <w:color w:val="000000"/>
          <w:kern w:val="0"/>
          <w:sz w:val="22"/>
          <w:szCs w:val="22"/>
          <w14:ligatures w14:val="none"/>
        </w:rPr>
        <w:t>Congress anticipated and accepted federal financial responsibility for Veterans treated outside federal hospitals</w:t>
      </w:r>
    </w:p>
    <w:p w14:paraId="05732041" w14:textId="77777777" w:rsidR="00FF03DA" w:rsidRPr="00303F80" w:rsidRDefault="00FF03DA" w:rsidP="00FF03DA">
      <w:pPr>
        <w:numPr>
          <w:ilvl w:val="0"/>
          <w:numId w:val="1"/>
        </w:numPr>
        <w:spacing w:before="100" w:beforeAutospacing="1" w:after="100" w:afterAutospacing="1" w:line="240" w:lineRule="auto"/>
        <w:rPr>
          <w:rFonts w:ascii="Calibri" w:eastAsia="Times New Roman" w:hAnsi="Calibri" w:cs="Calibri"/>
          <w:color w:val="000000"/>
          <w:kern w:val="0"/>
          <w:sz w:val="22"/>
          <w:szCs w:val="22"/>
          <w14:ligatures w14:val="none"/>
        </w:rPr>
      </w:pPr>
      <w:r w:rsidRPr="00303F80">
        <w:rPr>
          <w:rFonts w:ascii="Calibri" w:eastAsia="Times New Roman" w:hAnsi="Calibri" w:cs="Calibri"/>
          <w:color w:val="000000"/>
          <w:kern w:val="0"/>
          <w:sz w:val="22"/>
          <w:szCs w:val="22"/>
          <w14:ligatures w14:val="none"/>
        </w:rPr>
        <w:t>The payment obligation follows the Veteran, not the facility ownership</w:t>
      </w:r>
    </w:p>
    <w:p w14:paraId="2CA9057A" w14:textId="77777777" w:rsidR="00FF03DA" w:rsidRPr="00B02D31" w:rsidRDefault="00FF03DA" w:rsidP="00FF03DA">
      <w:pPr>
        <w:numPr>
          <w:ilvl w:val="0"/>
          <w:numId w:val="1"/>
        </w:numPr>
        <w:spacing w:before="100" w:beforeAutospacing="1" w:after="100" w:afterAutospacing="1" w:line="240" w:lineRule="auto"/>
        <w:rPr>
          <w:rFonts w:ascii="Calibri" w:eastAsia="Times New Roman" w:hAnsi="Calibri" w:cs="Calibri"/>
          <w:color w:val="000000"/>
          <w:kern w:val="0"/>
          <w:sz w:val="22"/>
          <w:szCs w:val="22"/>
          <w14:ligatures w14:val="none"/>
        </w:rPr>
      </w:pPr>
      <w:r w:rsidRPr="00303F80">
        <w:rPr>
          <w:rFonts w:ascii="Calibri" w:eastAsia="Times New Roman" w:hAnsi="Calibri" w:cs="Calibri"/>
          <w:b/>
          <w:bCs/>
          <w:color w:val="000000"/>
          <w:kern w:val="0"/>
          <w:sz w:val="22"/>
          <w:szCs w:val="22"/>
          <w14:ligatures w14:val="none"/>
        </w:rPr>
        <w:t>This is an early statutory foundation for</w:t>
      </w:r>
      <w:r w:rsidRPr="00303F80">
        <w:rPr>
          <w:rFonts w:ascii="Calibri" w:eastAsia="Times New Roman" w:hAnsi="Calibri" w:cs="Calibri"/>
          <w:color w:val="000000"/>
          <w:kern w:val="0"/>
          <w:sz w:val="22"/>
          <w:szCs w:val="22"/>
          <w14:ligatures w14:val="none"/>
        </w:rPr>
        <w:t> </w:t>
      </w:r>
      <w:r w:rsidRPr="00303F80">
        <w:rPr>
          <w:rFonts w:ascii="Calibri" w:eastAsia="Times New Roman" w:hAnsi="Calibri" w:cs="Calibri"/>
          <w:b/>
          <w:bCs/>
          <w:color w:val="000000"/>
          <w:kern w:val="0"/>
          <w:sz w:val="22"/>
          <w:szCs w:val="22"/>
          <w14:ligatures w14:val="none"/>
        </w:rPr>
        <w:t>state reimbursement models</w:t>
      </w:r>
    </w:p>
    <w:p w14:paraId="1D3C5184" w14:textId="7E4C02B5" w:rsidR="00B02D31" w:rsidRPr="00303F80" w:rsidRDefault="00B02D31" w:rsidP="00FF03DA">
      <w:pPr>
        <w:numPr>
          <w:ilvl w:val="0"/>
          <w:numId w:val="1"/>
        </w:numPr>
        <w:spacing w:before="100" w:beforeAutospacing="1" w:after="100" w:afterAutospacing="1"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The existing VA Community Care Network (CCN) aligns with current support of state medical care facilities</w:t>
      </w:r>
    </w:p>
    <w:p w14:paraId="6EFB0FFE" w14:textId="1F615744" w:rsidR="00FF03DA" w:rsidRPr="00753B0A" w:rsidRDefault="00FF03DA" w:rsidP="00753B0A">
      <w:pPr>
        <w:spacing w:after="0" w:line="240" w:lineRule="auto"/>
        <w:outlineLvl w:val="1"/>
        <w:rPr>
          <w:rFonts w:ascii="Calibri" w:eastAsia="Times New Roman" w:hAnsi="Calibri" w:cs="Calibri"/>
          <w:b/>
          <w:bCs/>
          <w:color w:val="000000"/>
          <w:kern w:val="0"/>
          <w:sz w:val="16"/>
          <w:szCs w:val="16"/>
          <w14:ligatures w14:val="none"/>
        </w:rPr>
      </w:pPr>
      <w:r w:rsidRPr="00753B0A">
        <w:rPr>
          <w:rFonts w:ascii="Calibri" w:eastAsia="Times New Roman" w:hAnsi="Calibri" w:cs="Calibri"/>
          <w:b/>
          <w:bCs/>
          <w:color w:val="000000"/>
          <w:kern w:val="0"/>
          <w:sz w:val="28"/>
          <w:szCs w:val="28"/>
          <w14:ligatures w14:val="none"/>
        </w:rPr>
        <w:t>Federal payment when hospitalization occurs outside VA control</w:t>
      </w:r>
    </w:p>
    <w:p w14:paraId="337345D2" w14:textId="77777777" w:rsidR="00753B0A" w:rsidRPr="00753B0A" w:rsidRDefault="00753B0A" w:rsidP="00753B0A">
      <w:pPr>
        <w:spacing w:after="0" w:line="240" w:lineRule="auto"/>
        <w:outlineLvl w:val="1"/>
        <w:rPr>
          <w:rFonts w:ascii="Calibri" w:eastAsia="Times New Roman" w:hAnsi="Calibri" w:cs="Calibri"/>
          <w:b/>
          <w:bCs/>
          <w:color w:val="000000"/>
          <w:kern w:val="0"/>
          <w:sz w:val="16"/>
          <w:szCs w:val="16"/>
          <w14:ligatures w14:val="none"/>
        </w:rPr>
      </w:pPr>
    </w:p>
    <w:p w14:paraId="30A185E0" w14:textId="5D0CD46A" w:rsidR="00FF03DA" w:rsidRPr="00303F80" w:rsidRDefault="00FF03DA" w:rsidP="00753B0A">
      <w:pPr>
        <w:spacing w:after="0" w:line="240" w:lineRule="auto"/>
        <w:outlineLvl w:val="2"/>
        <w:rPr>
          <w:rFonts w:ascii="Calibri" w:eastAsia="Times New Roman" w:hAnsi="Calibri" w:cs="Calibri"/>
          <w:color w:val="000000"/>
          <w:kern w:val="0"/>
          <w:sz w:val="22"/>
          <w:szCs w:val="22"/>
          <w14:ligatures w14:val="none"/>
        </w:rPr>
      </w:pPr>
      <w:r w:rsidRPr="00303F80">
        <w:rPr>
          <w:rFonts w:ascii="Calibri" w:eastAsia="Times New Roman" w:hAnsi="Calibri" w:cs="Calibri"/>
          <w:color w:val="000000"/>
          <w:kern w:val="0"/>
          <w:sz w:val="22"/>
          <w:szCs w:val="22"/>
          <w:u w:val="single"/>
          <w14:ligatures w14:val="none"/>
        </w:rPr>
        <w:t>Original language</w:t>
      </w:r>
      <w:r w:rsidR="00753B0A" w:rsidRPr="00303F80">
        <w:rPr>
          <w:rFonts w:ascii="Calibri" w:eastAsia="Times New Roman" w:hAnsi="Calibri" w:cs="Calibri"/>
          <w:color w:val="000000"/>
          <w:kern w:val="0"/>
          <w:sz w:val="22"/>
          <w:szCs w:val="22"/>
          <w14:ligatures w14:val="none"/>
        </w:rPr>
        <w:t>:</w:t>
      </w:r>
    </w:p>
    <w:p w14:paraId="3F99ACEE" w14:textId="77777777" w:rsidR="00FF03DA" w:rsidRPr="00303F80" w:rsidRDefault="00FF03DA" w:rsidP="00753B0A">
      <w:pPr>
        <w:spacing w:after="0" w:line="240" w:lineRule="auto"/>
        <w:rPr>
          <w:rFonts w:ascii="Calibri" w:eastAsia="Times New Roman" w:hAnsi="Calibri" w:cs="Calibri"/>
          <w:color w:val="000000"/>
          <w:kern w:val="0"/>
          <w:sz w:val="22"/>
          <w:szCs w:val="22"/>
          <w14:ligatures w14:val="none"/>
        </w:rPr>
      </w:pPr>
      <w:r w:rsidRPr="00303F80">
        <w:rPr>
          <w:rFonts w:ascii="Calibri" w:eastAsia="Times New Roman" w:hAnsi="Calibri" w:cs="Calibri"/>
          <w:i/>
          <w:iCs/>
          <w:color w:val="000000"/>
          <w:kern w:val="0"/>
          <w:sz w:val="22"/>
          <w:szCs w:val="22"/>
          <w14:ligatures w14:val="none"/>
        </w:rPr>
        <w:t>“Injuries or death resulting from hospitalization or vocational training when not due to misconduct are made compensable in the same manner as though such injury or death had occurred in military service.”</w:t>
      </w:r>
      <w:r w:rsidRPr="00303F80">
        <w:rPr>
          <w:rFonts w:ascii="Calibri" w:eastAsia="Times New Roman" w:hAnsi="Calibri" w:cs="Calibri"/>
          <w:color w:val="000000"/>
          <w:kern w:val="0"/>
          <w:sz w:val="22"/>
          <w:szCs w:val="22"/>
          <w14:ligatures w14:val="none"/>
        </w:rPr>
        <w:t> (page 5)</w:t>
      </w:r>
    </w:p>
    <w:p w14:paraId="656A8D5C" w14:textId="503DCE95" w:rsidR="00FF03DA" w:rsidRPr="00303F80" w:rsidRDefault="00FF03DA" w:rsidP="00303F80">
      <w:pPr>
        <w:spacing w:after="0" w:line="240" w:lineRule="auto"/>
        <w:outlineLvl w:val="2"/>
        <w:rPr>
          <w:rFonts w:ascii="Calibri" w:eastAsia="Times New Roman" w:hAnsi="Calibri" w:cs="Calibri"/>
          <w:b/>
          <w:bCs/>
          <w:color w:val="000000"/>
          <w:kern w:val="0"/>
          <w:sz w:val="28"/>
          <w:szCs w:val="28"/>
          <w14:ligatures w14:val="none"/>
        </w:rPr>
      </w:pPr>
      <w:r w:rsidRPr="00303F80">
        <w:rPr>
          <w:rFonts w:ascii="Calibri" w:eastAsia="Times New Roman" w:hAnsi="Calibri" w:cs="Calibri"/>
          <w:b/>
          <w:bCs/>
          <w:color w:val="000000"/>
          <w:kern w:val="0"/>
          <w:sz w:val="28"/>
          <w:szCs w:val="28"/>
          <w14:ligatures w14:val="none"/>
        </w:rPr>
        <w:t>Why this matters</w:t>
      </w:r>
      <w:r w:rsidR="00753B0A" w:rsidRPr="00303F80">
        <w:rPr>
          <w:rFonts w:ascii="Calibri" w:eastAsia="Times New Roman" w:hAnsi="Calibri" w:cs="Calibri"/>
          <w:b/>
          <w:bCs/>
          <w:color w:val="000000"/>
          <w:kern w:val="0"/>
          <w:sz w:val="28"/>
          <w:szCs w:val="28"/>
          <w14:ligatures w14:val="none"/>
        </w:rPr>
        <w:t>:</w:t>
      </w:r>
    </w:p>
    <w:p w14:paraId="43BDF74F" w14:textId="77777777" w:rsidR="00FF03DA" w:rsidRPr="00303F80" w:rsidRDefault="00FF03DA" w:rsidP="00303F80">
      <w:pPr>
        <w:numPr>
          <w:ilvl w:val="0"/>
          <w:numId w:val="2"/>
        </w:numPr>
        <w:spacing w:after="0" w:line="240" w:lineRule="auto"/>
        <w:rPr>
          <w:rFonts w:ascii="Calibri" w:eastAsia="Times New Roman" w:hAnsi="Calibri" w:cs="Calibri"/>
          <w:color w:val="000000"/>
          <w:kern w:val="0"/>
          <w:sz w:val="22"/>
          <w:szCs w:val="22"/>
          <w14:ligatures w14:val="none"/>
        </w:rPr>
      </w:pPr>
      <w:r w:rsidRPr="00303F80">
        <w:rPr>
          <w:rFonts w:ascii="Calibri" w:eastAsia="Times New Roman" w:hAnsi="Calibri" w:cs="Calibri"/>
          <w:color w:val="000000"/>
          <w:kern w:val="0"/>
          <w:sz w:val="22"/>
          <w:szCs w:val="22"/>
          <w14:ligatures w14:val="none"/>
        </w:rPr>
        <w:t>Establishes equivalence of liability regardless of treatment location</w:t>
      </w:r>
    </w:p>
    <w:p w14:paraId="69C57953" w14:textId="77777777" w:rsidR="00FF03DA" w:rsidRPr="00303F80" w:rsidRDefault="00FF03DA" w:rsidP="00FF03DA">
      <w:pPr>
        <w:numPr>
          <w:ilvl w:val="0"/>
          <w:numId w:val="2"/>
        </w:numPr>
        <w:spacing w:before="100" w:beforeAutospacing="1" w:after="100" w:afterAutospacing="1" w:line="240" w:lineRule="auto"/>
        <w:rPr>
          <w:rFonts w:ascii="Calibri" w:eastAsia="Times New Roman" w:hAnsi="Calibri" w:cs="Calibri"/>
          <w:color w:val="000000"/>
          <w:kern w:val="0"/>
          <w:sz w:val="22"/>
          <w:szCs w:val="22"/>
          <w14:ligatures w14:val="none"/>
        </w:rPr>
      </w:pPr>
      <w:r w:rsidRPr="00303F80">
        <w:rPr>
          <w:rFonts w:ascii="Calibri" w:eastAsia="Times New Roman" w:hAnsi="Calibri" w:cs="Calibri"/>
          <w:color w:val="000000"/>
          <w:kern w:val="0"/>
          <w:sz w:val="22"/>
          <w:szCs w:val="22"/>
          <w14:ligatures w14:val="none"/>
        </w:rPr>
        <w:t>If the United States is financially responsible, then reimbursement authority necessarily follows</w:t>
      </w:r>
    </w:p>
    <w:p w14:paraId="57CC4702" w14:textId="77777777" w:rsidR="00FF03DA" w:rsidRPr="00303F80" w:rsidRDefault="00FF03DA" w:rsidP="00FF03DA">
      <w:pPr>
        <w:numPr>
          <w:ilvl w:val="0"/>
          <w:numId w:val="2"/>
        </w:numPr>
        <w:spacing w:before="100" w:beforeAutospacing="1" w:after="100" w:afterAutospacing="1" w:line="240" w:lineRule="auto"/>
        <w:rPr>
          <w:rFonts w:ascii="Calibri" w:eastAsia="Times New Roman" w:hAnsi="Calibri" w:cs="Calibri"/>
          <w:color w:val="000000"/>
          <w:kern w:val="0"/>
          <w:sz w:val="22"/>
          <w:szCs w:val="22"/>
          <w14:ligatures w14:val="none"/>
        </w:rPr>
      </w:pPr>
      <w:r w:rsidRPr="00303F80">
        <w:rPr>
          <w:rFonts w:ascii="Calibri" w:eastAsia="Times New Roman" w:hAnsi="Calibri" w:cs="Calibri"/>
          <w:color w:val="000000"/>
          <w:kern w:val="0"/>
          <w:sz w:val="22"/>
          <w:szCs w:val="22"/>
          <w14:ligatures w14:val="none"/>
        </w:rPr>
        <w:t>Supports the argument that care location does not negate federal payment</w:t>
      </w:r>
    </w:p>
    <w:p w14:paraId="692E2580" w14:textId="77777777" w:rsidR="00FF03DA" w:rsidRPr="00753B0A" w:rsidRDefault="00FF03DA" w:rsidP="00FF03DA">
      <w:pPr>
        <w:spacing w:before="100" w:beforeAutospacing="1" w:after="100" w:afterAutospacing="1" w:line="240" w:lineRule="auto"/>
        <w:outlineLvl w:val="1"/>
        <w:rPr>
          <w:rFonts w:ascii="Calibri" w:eastAsia="Times New Roman" w:hAnsi="Calibri" w:cs="Calibri"/>
          <w:b/>
          <w:bCs/>
          <w:color w:val="000000"/>
          <w:kern w:val="0"/>
          <w:sz w:val="28"/>
          <w:szCs w:val="28"/>
          <w14:ligatures w14:val="none"/>
        </w:rPr>
      </w:pPr>
      <w:r w:rsidRPr="00753B0A">
        <w:rPr>
          <w:rFonts w:ascii="Calibri" w:eastAsia="Times New Roman" w:hAnsi="Calibri" w:cs="Calibri"/>
          <w:b/>
          <w:bCs/>
          <w:color w:val="000000"/>
          <w:kern w:val="0"/>
          <w:sz w:val="28"/>
          <w:szCs w:val="28"/>
          <w14:ligatures w14:val="none"/>
        </w:rPr>
        <w:t>Federal payment authority when Veterans are treated in non-bureau institutions</w:t>
      </w:r>
    </w:p>
    <w:p w14:paraId="2FD6E50B" w14:textId="77777777" w:rsidR="00753B0A" w:rsidRPr="00303F80" w:rsidRDefault="00FF03DA" w:rsidP="00753B0A">
      <w:pPr>
        <w:spacing w:after="0" w:line="240" w:lineRule="auto"/>
        <w:outlineLvl w:val="2"/>
        <w:rPr>
          <w:rFonts w:ascii="Calibri" w:eastAsia="Times New Roman" w:hAnsi="Calibri" w:cs="Calibri"/>
          <w:color w:val="000000"/>
          <w:kern w:val="0"/>
          <w:sz w:val="22"/>
          <w:szCs w:val="22"/>
          <w:u w:val="single"/>
          <w14:ligatures w14:val="none"/>
        </w:rPr>
      </w:pPr>
      <w:r w:rsidRPr="00303F80">
        <w:rPr>
          <w:rFonts w:ascii="Calibri" w:eastAsia="Times New Roman" w:hAnsi="Calibri" w:cs="Calibri"/>
          <w:color w:val="000000"/>
          <w:kern w:val="0"/>
          <w:sz w:val="22"/>
          <w:szCs w:val="22"/>
          <w:u w:val="single"/>
          <w14:ligatures w14:val="none"/>
        </w:rPr>
        <w:t>Original language</w:t>
      </w:r>
    </w:p>
    <w:p w14:paraId="7BC5EA41" w14:textId="77D13478" w:rsidR="00FF03DA" w:rsidRPr="00303F80" w:rsidRDefault="00FF03DA" w:rsidP="00753B0A">
      <w:pPr>
        <w:spacing w:after="0" w:line="240" w:lineRule="auto"/>
        <w:outlineLvl w:val="2"/>
        <w:rPr>
          <w:rFonts w:ascii="Calibri" w:eastAsia="Times New Roman" w:hAnsi="Calibri" w:cs="Calibri"/>
          <w:color w:val="000000"/>
          <w:kern w:val="0"/>
          <w:sz w:val="22"/>
          <w:szCs w:val="22"/>
          <w:u w:val="single"/>
          <w14:ligatures w14:val="none"/>
        </w:rPr>
      </w:pPr>
      <w:r w:rsidRPr="00303F80">
        <w:rPr>
          <w:rFonts w:ascii="Calibri" w:eastAsia="Times New Roman" w:hAnsi="Calibri" w:cs="Calibri"/>
          <w:i/>
          <w:iCs/>
          <w:color w:val="000000"/>
          <w:kern w:val="0"/>
          <w:sz w:val="22"/>
          <w:szCs w:val="22"/>
          <w14:ligatures w14:val="none"/>
        </w:rPr>
        <w:t>“The compensation of an inmate of any asylum or hospital for the insane may, in the discretion of the director, be paid to the chief officer of the institution for the benefit of the patient.”</w:t>
      </w:r>
      <w:r w:rsidRPr="00303F80">
        <w:rPr>
          <w:rFonts w:ascii="Calibri" w:eastAsia="Times New Roman" w:hAnsi="Calibri" w:cs="Calibri"/>
          <w:color w:val="000000"/>
          <w:kern w:val="0"/>
          <w:sz w:val="22"/>
          <w:szCs w:val="22"/>
          <w14:ligatures w14:val="none"/>
        </w:rPr>
        <w:t> (page 4)</w:t>
      </w:r>
    </w:p>
    <w:p w14:paraId="3139ADFD" w14:textId="7F7F12C2" w:rsidR="00FF03DA" w:rsidRPr="00303F80" w:rsidRDefault="00FF03DA" w:rsidP="00303F80">
      <w:pPr>
        <w:spacing w:after="0" w:line="240" w:lineRule="auto"/>
        <w:outlineLvl w:val="2"/>
        <w:rPr>
          <w:rFonts w:ascii="Calibri" w:eastAsia="Times New Roman" w:hAnsi="Calibri" w:cs="Calibri"/>
          <w:b/>
          <w:bCs/>
          <w:color w:val="000000"/>
          <w:kern w:val="0"/>
          <w:sz w:val="28"/>
          <w:szCs w:val="28"/>
          <w14:ligatures w14:val="none"/>
        </w:rPr>
      </w:pPr>
      <w:r w:rsidRPr="00303F80">
        <w:rPr>
          <w:rFonts w:ascii="Calibri" w:eastAsia="Times New Roman" w:hAnsi="Calibri" w:cs="Calibri"/>
          <w:b/>
          <w:bCs/>
          <w:color w:val="000000"/>
          <w:kern w:val="0"/>
          <w:sz w:val="28"/>
          <w:szCs w:val="28"/>
          <w14:ligatures w14:val="none"/>
        </w:rPr>
        <w:t>Why this matters</w:t>
      </w:r>
      <w:r w:rsidR="00303F80">
        <w:rPr>
          <w:rFonts w:ascii="Calibri" w:eastAsia="Times New Roman" w:hAnsi="Calibri" w:cs="Calibri"/>
          <w:b/>
          <w:bCs/>
          <w:color w:val="000000"/>
          <w:kern w:val="0"/>
          <w:sz w:val="28"/>
          <w:szCs w:val="28"/>
          <w14:ligatures w14:val="none"/>
        </w:rPr>
        <w:t>:</w:t>
      </w:r>
    </w:p>
    <w:p w14:paraId="0CD49629" w14:textId="77777777" w:rsidR="00FF03DA" w:rsidRPr="00303F80" w:rsidRDefault="00FF03DA" w:rsidP="00303F80">
      <w:pPr>
        <w:numPr>
          <w:ilvl w:val="0"/>
          <w:numId w:val="3"/>
        </w:numPr>
        <w:spacing w:after="0" w:line="240" w:lineRule="auto"/>
        <w:rPr>
          <w:rFonts w:ascii="Calibri" w:eastAsia="Times New Roman" w:hAnsi="Calibri" w:cs="Calibri"/>
          <w:color w:val="000000"/>
          <w:kern w:val="0"/>
          <w:sz w:val="22"/>
          <w:szCs w:val="22"/>
          <w14:ligatures w14:val="none"/>
        </w:rPr>
      </w:pPr>
      <w:r w:rsidRPr="00303F80">
        <w:rPr>
          <w:rFonts w:ascii="Calibri" w:eastAsia="Times New Roman" w:hAnsi="Calibri" w:cs="Calibri"/>
          <w:color w:val="000000"/>
          <w:kern w:val="0"/>
          <w:sz w:val="22"/>
          <w:szCs w:val="22"/>
          <w14:ligatures w14:val="none"/>
        </w:rPr>
        <w:t>Explicitly authorizes direct payment to non-federal institutions</w:t>
      </w:r>
    </w:p>
    <w:p w14:paraId="52914ECD" w14:textId="77777777" w:rsidR="00FF03DA" w:rsidRPr="00303F80" w:rsidRDefault="00FF03DA" w:rsidP="00FF03DA">
      <w:pPr>
        <w:numPr>
          <w:ilvl w:val="0"/>
          <w:numId w:val="3"/>
        </w:numPr>
        <w:spacing w:before="100" w:beforeAutospacing="1" w:after="100" w:afterAutospacing="1" w:line="240" w:lineRule="auto"/>
        <w:rPr>
          <w:rFonts w:ascii="Calibri" w:eastAsia="Times New Roman" w:hAnsi="Calibri" w:cs="Calibri"/>
          <w:color w:val="000000"/>
          <w:kern w:val="0"/>
          <w:sz w:val="22"/>
          <w:szCs w:val="22"/>
          <w14:ligatures w14:val="none"/>
        </w:rPr>
      </w:pPr>
      <w:r w:rsidRPr="00303F80">
        <w:rPr>
          <w:rFonts w:ascii="Calibri" w:eastAsia="Times New Roman" w:hAnsi="Calibri" w:cs="Calibri"/>
          <w:color w:val="000000"/>
          <w:kern w:val="0"/>
          <w:sz w:val="22"/>
          <w:szCs w:val="22"/>
          <w14:ligatures w14:val="none"/>
        </w:rPr>
        <w:t>Creates a clear reimbursement pathway: federal funds → state/civil facility</w:t>
      </w:r>
    </w:p>
    <w:p w14:paraId="2B88F93F" w14:textId="77777777" w:rsidR="00FF03DA" w:rsidRPr="00303F80" w:rsidRDefault="00FF03DA" w:rsidP="00FF03DA">
      <w:pPr>
        <w:numPr>
          <w:ilvl w:val="0"/>
          <w:numId w:val="3"/>
        </w:numPr>
        <w:spacing w:before="100" w:beforeAutospacing="1" w:after="100" w:afterAutospacing="1" w:line="240" w:lineRule="auto"/>
        <w:rPr>
          <w:rFonts w:ascii="Times New Roman" w:eastAsia="Times New Roman" w:hAnsi="Times New Roman" w:cs="Times New Roman"/>
          <w:color w:val="000000"/>
          <w:kern w:val="0"/>
          <w:sz w:val="22"/>
          <w:szCs w:val="22"/>
          <w14:ligatures w14:val="none"/>
        </w:rPr>
      </w:pPr>
      <w:r w:rsidRPr="00303F80">
        <w:rPr>
          <w:rFonts w:ascii="Calibri" w:eastAsia="Times New Roman" w:hAnsi="Calibri" w:cs="Calibri"/>
          <w:color w:val="000000"/>
          <w:kern w:val="0"/>
          <w:sz w:val="22"/>
          <w:szCs w:val="22"/>
          <w14:ligatures w14:val="none"/>
        </w:rPr>
        <w:t>This is extremely useful precedent language for </w:t>
      </w:r>
      <w:r w:rsidRPr="00303F80">
        <w:rPr>
          <w:rFonts w:ascii="Calibri" w:eastAsia="Times New Roman" w:hAnsi="Calibri" w:cs="Calibri"/>
          <w:b/>
          <w:bCs/>
          <w:i/>
          <w:iCs/>
          <w:color w:val="000000"/>
          <w:kern w:val="0"/>
          <w:sz w:val="22"/>
          <w:szCs w:val="22"/>
          <w:u w:val="single"/>
          <w14:ligatures w14:val="none"/>
        </w:rPr>
        <w:t>state-run programs</w:t>
      </w:r>
    </w:p>
    <w:p w14:paraId="0516E7EC" w14:textId="77777777" w:rsidR="00FF03DA" w:rsidRPr="00303F80" w:rsidRDefault="00FF03DA" w:rsidP="00FF03DA">
      <w:pPr>
        <w:spacing w:before="100" w:beforeAutospacing="1" w:after="100" w:afterAutospacing="1" w:line="240" w:lineRule="auto"/>
        <w:outlineLvl w:val="1"/>
        <w:rPr>
          <w:rFonts w:ascii="Calibri" w:eastAsia="Times New Roman" w:hAnsi="Calibri" w:cs="Calibri"/>
          <w:b/>
          <w:bCs/>
          <w:color w:val="000000"/>
          <w:kern w:val="0"/>
          <w:sz w:val="28"/>
          <w:szCs w:val="28"/>
          <w14:ligatures w14:val="none"/>
        </w:rPr>
      </w:pPr>
      <w:r w:rsidRPr="00303F80">
        <w:rPr>
          <w:rFonts w:ascii="Calibri" w:eastAsia="Times New Roman" w:hAnsi="Calibri" w:cs="Calibri"/>
          <w:b/>
          <w:bCs/>
          <w:color w:val="000000"/>
          <w:kern w:val="0"/>
          <w:sz w:val="28"/>
          <w:szCs w:val="28"/>
          <w14:ligatures w14:val="none"/>
        </w:rPr>
        <w:t>Federal responsibility when state facilities are used due to capacity limits</w:t>
      </w:r>
    </w:p>
    <w:p w14:paraId="5ACC0187" w14:textId="77777777" w:rsidR="00FF03DA" w:rsidRPr="00303F80" w:rsidRDefault="00FF03DA" w:rsidP="00753B0A">
      <w:pPr>
        <w:spacing w:after="0" w:line="240" w:lineRule="auto"/>
        <w:outlineLvl w:val="2"/>
        <w:rPr>
          <w:rFonts w:ascii="Calibri" w:eastAsia="Times New Roman" w:hAnsi="Calibri" w:cs="Calibri"/>
          <w:color w:val="000000"/>
          <w:kern w:val="0"/>
          <w:sz w:val="22"/>
          <w:szCs w:val="22"/>
          <w:u w:val="single"/>
          <w14:ligatures w14:val="none"/>
        </w:rPr>
      </w:pPr>
      <w:r w:rsidRPr="00303F80">
        <w:rPr>
          <w:rFonts w:ascii="Calibri" w:eastAsia="Times New Roman" w:hAnsi="Calibri" w:cs="Calibri"/>
          <w:color w:val="000000"/>
          <w:kern w:val="0"/>
          <w:sz w:val="22"/>
          <w:szCs w:val="22"/>
          <w:u w:val="single"/>
          <w14:ligatures w14:val="none"/>
        </w:rPr>
        <w:t>Original language</w:t>
      </w:r>
    </w:p>
    <w:p w14:paraId="5F638C1B" w14:textId="77777777" w:rsidR="00FF03DA" w:rsidRPr="00303F80" w:rsidRDefault="00FF03DA" w:rsidP="00753B0A">
      <w:pPr>
        <w:spacing w:after="0" w:line="240" w:lineRule="auto"/>
        <w:rPr>
          <w:rFonts w:ascii="Calibri" w:eastAsia="Times New Roman" w:hAnsi="Calibri" w:cs="Calibri"/>
          <w:color w:val="000000"/>
          <w:kern w:val="0"/>
          <w:sz w:val="22"/>
          <w:szCs w:val="22"/>
          <w14:ligatures w14:val="none"/>
        </w:rPr>
      </w:pPr>
      <w:r w:rsidRPr="00303F80">
        <w:rPr>
          <w:rFonts w:ascii="Calibri" w:eastAsia="Times New Roman" w:hAnsi="Calibri" w:cs="Calibri"/>
          <w:i/>
          <w:iCs/>
          <w:color w:val="000000"/>
          <w:kern w:val="0"/>
          <w:sz w:val="22"/>
          <w:szCs w:val="22"/>
          <w14:ligatures w14:val="none"/>
        </w:rPr>
        <w:t>“…there would be vacant in Government facilities approximately 7,000 beds… [with] cases cared for in civil or State hospitals.”</w:t>
      </w:r>
      <w:r w:rsidRPr="00303F80">
        <w:rPr>
          <w:rFonts w:ascii="Calibri" w:eastAsia="Times New Roman" w:hAnsi="Calibri" w:cs="Calibri"/>
          <w:color w:val="000000"/>
          <w:kern w:val="0"/>
          <w:sz w:val="22"/>
          <w:szCs w:val="22"/>
          <w14:ligatures w14:val="none"/>
        </w:rPr>
        <w:t> (page 8)</w:t>
      </w:r>
    </w:p>
    <w:p w14:paraId="4BDF970D" w14:textId="4E8F1404" w:rsidR="00FF03DA" w:rsidRPr="00303F80" w:rsidRDefault="00FF03DA" w:rsidP="00303F80">
      <w:pPr>
        <w:spacing w:after="0" w:line="240" w:lineRule="auto"/>
        <w:outlineLvl w:val="2"/>
        <w:rPr>
          <w:rFonts w:ascii="Calibri" w:eastAsia="Times New Roman" w:hAnsi="Calibri" w:cs="Calibri"/>
          <w:b/>
          <w:bCs/>
          <w:color w:val="000000"/>
          <w:kern w:val="0"/>
          <w:sz w:val="28"/>
          <w:szCs w:val="28"/>
          <w14:ligatures w14:val="none"/>
        </w:rPr>
      </w:pPr>
      <w:r w:rsidRPr="00303F80">
        <w:rPr>
          <w:rFonts w:ascii="Calibri" w:eastAsia="Times New Roman" w:hAnsi="Calibri" w:cs="Calibri"/>
          <w:b/>
          <w:bCs/>
          <w:color w:val="000000"/>
          <w:kern w:val="0"/>
          <w:sz w:val="28"/>
          <w:szCs w:val="28"/>
          <w14:ligatures w14:val="none"/>
        </w:rPr>
        <w:t>Why this matters</w:t>
      </w:r>
      <w:r w:rsidR="00753B0A" w:rsidRPr="00303F80">
        <w:rPr>
          <w:rFonts w:ascii="Calibri" w:eastAsia="Times New Roman" w:hAnsi="Calibri" w:cs="Calibri"/>
          <w:b/>
          <w:bCs/>
          <w:color w:val="000000"/>
          <w:kern w:val="0"/>
          <w:sz w:val="28"/>
          <w:szCs w:val="28"/>
          <w14:ligatures w14:val="none"/>
        </w:rPr>
        <w:t>:</w:t>
      </w:r>
    </w:p>
    <w:p w14:paraId="5BB2ABFB" w14:textId="77777777" w:rsidR="00FF03DA" w:rsidRPr="00303F80" w:rsidRDefault="00FF03DA" w:rsidP="00303F80">
      <w:pPr>
        <w:numPr>
          <w:ilvl w:val="0"/>
          <w:numId w:val="4"/>
        </w:numPr>
        <w:spacing w:after="0" w:line="240" w:lineRule="auto"/>
        <w:rPr>
          <w:rFonts w:ascii="Calibri" w:eastAsia="Times New Roman" w:hAnsi="Calibri" w:cs="Calibri"/>
          <w:color w:val="000000"/>
          <w:kern w:val="0"/>
          <w:sz w:val="22"/>
          <w:szCs w:val="22"/>
          <w14:ligatures w14:val="none"/>
        </w:rPr>
      </w:pPr>
      <w:r w:rsidRPr="00303F80">
        <w:rPr>
          <w:rFonts w:ascii="Calibri" w:eastAsia="Times New Roman" w:hAnsi="Calibri" w:cs="Calibri"/>
          <w:color w:val="000000"/>
          <w:kern w:val="0"/>
          <w:sz w:val="22"/>
          <w:szCs w:val="22"/>
          <w14:ligatures w14:val="none"/>
        </w:rPr>
        <w:t>Shows Congress accepted capacity-based outsourcing</w:t>
      </w:r>
    </w:p>
    <w:p w14:paraId="707CA95A" w14:textId="77777777" w:rsidR="00FF03DA" w:rsidRPr="00303F80" w:rsidRDefault="00FF03DA" w:rsidP="00FF03DA">
      <w:pPr>
        <w:numPr>
          <w:ilvl w:val="0"/>
          <w:numId w:val="4"/>
        </w:numPr>
        <w:spacing w:before="100" w:beforeAutospacing="1" w:after="100" w:afterAutospacing="1" w:line="240" w:lineRule="auto"/>
        <w:rPr>
          <w:rFonts w:ascii="Calibri" w:eastAsia="Times New Roman" w:hAnsi="Calibri" w:cs="Calibri"/>
          <w:color w:val="000000"/>
          <w:kern w:val="0"/>
          <w:sz w:val="22"/>
          <w:szCs w:val="22"/>
          <w14:ligatures w14:val="none"/>
        </w:rPr>
      </w:pPr>
      <w:r w:rsidRPr="00303F80">
        <w:rPr>
          <w:rFonts w:ascii="Calibri" w:eastAsia="Times New Roman" w:hAnsi="Calibri" w:cs="Calibri"/>
          <w:color w:val="000000"/>
          <w:kern w:val="0"/>
          <w:sz w:val="22"/>
          <w:szCs w:val="22"/>
          <w14:ligatures w14:val="none"/>
        </w:rPr>
        <w:t>Establishes precedent that states act as overflow partners</w:t>
      </w:r>
    </w:p>
    <w:p w14:paraId="7979D47B" w14:textId="77777777" w:rsidR="00FF03DA" w:rsidRPr="00303F80" w:rsidRDefault="00FF03DA" w:rsidP="00FF03DA">
      <w:pPr>
        <w:numPr>
          <w:ilvl w:val="0"/>
          <w:numId w:val="4"/>
        </w:numPr>
        <w:spacing w:before="100" w:beforeAutospacing="1" w:after="100" w:afterAutospacing="1" w:line="240" w:lineRule="auto"/>
        <w:rPr>
          <w:rFonts w:ascii="Calibri" w:eastAsia="Times New Roman" w:hAnsi="Calibri" w:cs="Calibri"/>
          <w:color w:val="000000"/>
          <w:kern w:val="0"/>
          <w:sz w:val="22"/>
          <w:szCs w:val="22"/>
          <w14:ligatures w14:val="none"/>
        </w:rPr>
      </w:pPr>
      <w:r w:rsidRPr="00303F80">
        <w:rPr>
          <w:rFonts w:ascii="Calibri" w:eastAsia="Times New Roman" w:hAnsi="Calibri" w:cs="Calibri"/>
          <w:color w:val="000000"/>
          <w:kern w:val="0"/>
          <w:sz w:val="22"/>
          <w:szCs w:val="22"/>
          <w14:ligatures w14:val="none"/>
        </w:rPr>
        <w:lastRenderedPageBreak/>
        <w:t>Strong support for </w:t>
      </w:r>
      <w:r w:rsidRPr="00303F80">
        <w:rPr>
          <w:rFonts w:ascii="Calibri" w:eastAsia="Times New Roman" w:hAnsi="Calibri" w:cs="Calibri"/>
          <w:color w:val="000000"/>
          <w:kern w:val="0"/>
          <w:sz w:val="22"/>
          <w:szCs w:val="22"/>
          <w:u w:val="single"/>
          <w14:ligatures w14:val="none"/>
        </w:rPr>
        <w:t>modern HBOT capacity arguments</w:t>
      </w:r>
    </w:p>
    <w:p w14:paraId="1778A397" w14:textId="77777777" w:rsidR="000A22F2" w:rsidRPr="000A22F2" w:rsidRDefault="000A22F2" w:rsidP="000A22F2">
      <w:pPr>
        <w:spacing w:after="0" w:line="240" w:lineRule="auto"/>
        <w:ind w:left="360"/>
        <w:outlineLvl w:val="2"/>
        <w:rPr>
          <w:rFonts w:ascii="Calibri" w:eastAsia="Times New Roman" w:hAnsi="Calibri" w:cs="Calibri"/>
          <w:b/>
          <w:bCs/>
          <w:color w:val="000000"/>
          <w:kern w:val="0"/>
          <w:sz w:val="28"/>
          <w:szCs w:val="28"/>
          <w14:ligatures w14:val="none"/>
        </w:rPr>
      </w:pPr>
      <w:r w:rsidRPr="000A22F2">
        <w:rPr>
          <w:rFonts w:ascii="Calibri" w:eastAsia="Times New Roman" w:hAnsi="Calibri" w:cs="Calibri"/>
          <w:b/>
          <w:bCs/>
          <w:color w:val="000000"/>
          <w:kern w:val="0"/>
          <w:sz w:val="28"/>
          <w:szCs w:val="28"/>
          <w14:ligatures w14:val="none"/>
        </w:rPr>
        <w:t>Veteran Treatment Courts (VTC) + treatment funding</w:t>
      </w:r>
    </w:p>
    <w:p w14:paraId="7FFB25B7" w14:textId="77777777" w:rsidR="000A22F2" w:rsidRPr="000A22F2" w:rsidRDefault="000A22F2" w:rsidP="000A22F2">
      <w:pPr>
        <w:spacing w:after="0" w:line="240" w:lineRule="auto"/>
        <w:ind w:left="360"/>
        <w:outlineLvl w:val="2"/>
        <w:rPr>
          <w:rFonts w:ascii="Calibri" w:eastAsia="Times New Roman" w:hAnsi="Calibri" w:cs="Calibri"/>
          <w:b/>
          <w:bCs/>
          <w:color w:val="000000"/>
          <w:kern w:val="0"/>
          <w:sz w:val="16"/>
          <w:szCs w:val="16"/>
          <w14:ligatures w14:val="none"/>
        </w:rPr>
      </w:pPr>
    </w:p>
    <w:p w14:paraId="0A28A077" w14:textId="77777777" w:rsidR="000A22F2" w:rsidRPr="000A22F2" w:rsidRDefault="000A22F2" w:rsidP="000A22F2">
      <w:pPr>
        <w:pStyle w:val="ListParagraph"/>
        <w:numPr>
          <w:ilvl w:val="0"/>
          <w:numId w:val="4"/>
        </w:numPr>
        <w:spacing w:after="0" w:line="240" w:lineRule="auto"/>
        <w:rPr>
          <w:rFonts w:ascii="Calibri" w:eastAsia="Times New Roman" w:hAnsi="Calibri" w:cs="Calibri"/>
          <w:kern w:val="0"/>
          <w:sz w:val="22"/>
          <w:szCs w:val="22"/>
          <w14:ligatures w14:val="none"/>
        </w:rPr>
      </w:pPr>
      <w:r w:rsidRPr="000A22F2">
        <w:rPr>
          <w:rFonts w:ascii="Calibri" w:eastAsia="Times New Roman" w:hAnsi="Calibri" w:cs="Calibri"/>
          <w:b/>
          <w:bCs/>
          <w:color w:val="000000"/>
          <w:kern w:val="0"/>
          <w:sz w:val="22"/>
          <w:szCs w:val="22"/>
          <w14:ligatures w14:val="none"/>
        </w:rPr>
        <w:t>1924 precedent:</w:t>
      </w:r>
      <w:r w:rsidRPr="000A22F2">
        <w:rPr>
          <w:rFonts w:ascii="Calibri" w:eastAsia="Times New Roman" w:hAnsi="Calibri" w:cs="Calibri"/>
          <w:color w:val="000000"/>
          <w:kern w:val="0"/>
          <w:sz w:val="22"/>
          <w:szCs w:val="22"/>
          <w14:ligatures w14:val="none"/>
        </w:rPr>
        <w:t> Liability/coverage does not depend on federal facility ownership; it tracks authorized hospitalization/training context. </w:t>
      </w:r>
    </w:p>
    <w:p w14:paraId="558358C7" w14:textId="12998F92" w:rsidR="000A22F2" w:rsidRPr="000A22F2" w:rsidRDefault="000A22F2" w:rsidP="000A22F2">
      <w:pPr>
        <w:pStyle w:val="ListParagraph"/>
        <w:numPr>
          <w:ilvl w:val="0"/>
          <w:numId w:val="4"/>
        </w:numPr>
        <w:spacing w:after="0" w:line="240" w:lineRule="auto"/>
        <w:rPr>
          <w:rFonts w:ascii="Calibri" w:eastAsia="Times New Roman" w:hAnsi="Calibri" w:cs="Calibri"/>
          <w:kern w:val="0"/>
          <w:sz w:val="22"/>
          <w:szCs w:val="22"/>
          <w14:ligatures w14:val="none"/>
        </w:rPr>
      </w:pPr>
      <w:r w:rsidRPr="000A22F2">
        <w:rPr>
          <w:rFonts w:ascii="Calibri" w:eastAsia="Times New Roman" w:hAnsi="Calibri" w:cs="Calibri"/>
          <w:b/>
          <w:bCs/>
          <w:kern w:val="0"/>
          <w:sz w:val="22"/>
          <w:szCs w:val="22"/>
          <w14:ligatures w14:val="none"/>
        </w:rPr>
        <w:t>Modern mapping:</w:t>
      </w:r>
      <w:r w:rsidRPr="000A22F2">
        <w:rPr>
          <w:rFonts w:ascii="Calibri" w:eastAsia="Times New Roman" w:hAnsi="Calibri" w:cs="Calibri"/>
          <w:kern w:val="0"/>
          <w:sz w:val="22"/>
          <w:szCs w:val="22"/>
          <w14:ligatures w14:val="none"/>
        </w:rPr>
        <w:t xml:space="preserve"> VTCs often rely on community providers and state infrastructures. </w:t>
      </w:r>
      <w:r w:rsidRPr="000A22F2">
        <w:rPr>
          <w:rFonts w:ascii="Calibri" w:eastAsia="Times New Roman" w:hAnsi="Calibri" w:cs="Calibri"/>
          <w:b/>
          <w:bCs/>
          <w:i/>
          <w:iCs/>
          <w:kern w:val="0"/>
          <w:sz w:val="22"/>
          <w:szCs w:val="22"/>
          <w14:ligatures w14:val="none"/>
        </w:rPr>
        <w:t>On February 12</w:t>
      </w:r>
      <w:r w:rsidR="00C424BA">
        <w:rPr>
          <w:rFonts w:ascii="Calibri" w:eastAsia="Times New Roman" w:hAnsi="Calibri" w:cs="Calibri"/>
          <w:b/>
          <w:bCs/>
          <w:i/>
          <w:iCs/>
          <w:kern w:val="0"/>
          <w:sz w:val="22"/>
          <w:szCs w:val="22"/>
          <w:vertAlign w:val="superscript"/>
          <w14:ligatures w14:val="none"/>
        </w:rPr>
        <w:t xml:space="preserve">, </w:t>
      </w:r>
      <w:proofErr w:type="gramStart"/>
      <w:r w:rsidR="00C424BA">
        <w:rPr>
          <w:rFonts w:ascii="Calibri" w:eastAsia="Times New Roman" w:hAnsi="Calibri" w:cs="Calibri"/>
          <w:b/>
          <w:bCs/>
          <w:i/>
          <w:iCs/>
          <w:kern w:val="0"/>
          <w:sz w:val="22"/>
          <w:szCs w:val="22"/>
          <w14:ligatures w14:val="none"/>
        </w:rPr>
        <w:t xml:space="preserve">2026 </w:t>
      </w:r>
      <w:r w:rsidRPr="000A22F2">
        <w:rPr>
          <w:rFonts w:ascii="Calibri" w:eastAsia="Times New Roman" w:hAnsi="Calibri" w:cs="Calibri"/>
          <w:b/>
          <w:bCs/>
          <w:i/>
          <w:iCs/>
          <w:kern w:val="0"/>
          <w:sz w:val="22"/>
          <w:szCs w:val="22"/>
          <w14:ligatures w14:val="none"/>
        </w:rPr>
        <w:t xml:space="preserve"> KY</w:t>
      </w:r>
      <w:proofErr w:type="gramEnd"/>
      <w:r w:rsidRPr="000A22F2">
        <w:rPr>
          <w:rFonts w:ascii="Calibri" w:eastAsia="Times New Roman" w:hAnsi="Calibri" w:cs="Calibri"/>
          <w:b/>
          <w:bCs/>
          <w:i/>
          <w:iCs/>
          <w:kern w:val="0"/>
          <w:sz w:val="22"/>
          <w:szCs w:val="22"/>
          <w14:ligatures w14:val="none"/>
        </w:rPr>
        <w:t xml:space="preserve"> Hardin County VTC Judge has approved HBOT4KYVETS, Inc to meet with VTC Veterans and family members to discuss the state approved and funded treatment program for which they are eligible to participate</w:t>
      </w:r>
      <w:r>
        <w:rPr>
          <w:rFonts w:ascii="Calibri" w:eastAsia="Times New Roman" w:hAnsi="Calibri" w:cs="Calibri"/>
          <w:kern w:val="0"/>
          <w:sz w:val="22"/>
          <w:szCs w:val="22"/>
          <w14:ligatures w14:val="none"/>
        </w:rPr>
        <w:t xml:space="preserve">. </w:t>
      </w:r>
      <w:r w:rsidRPr="000A22F2">
        <w:rPr>
          <w:rFonts w:ascii="Calibri" w:eastAsia="Times New Roman" w:hAnsi="Calibri" w:cs="Calibri"/>
          <w:kern w:val="0"/>
          <w:sz w:val="22"/>
          <w:szCs w:val="22"/>
          <w14:ligatures w14:val="none"/>
        </w:rPr>
        <w:t>A reimbursement authority lets states stand up treatment capacity (including specialized modalities) with VA/federal reimbursement tied to eligibility and authorization.</w:t>
      </w:r>
    </w:p>
    <w:p w14:paraId="2BD65075" w14:textId="77777777" w:rsidR="000A22F2" w:rsidRPr="000A22F2" w:rsidRDefault="000A22F2" w:rsidP="000A22F2">
      <w:pPr>
        <w:pStyle w:val="ListParagraph"/>
        <w:spacing w:after="0" w:line="240" w:lineRule="auto"/>
        <w:rPr>
          <w:rFonts w:ascii="Calibri" w:eastAsia="Times New Roman" w:hAnsi="Calibri" w:cs="Calibri"/>
          <w:kern w:val="0"/>
          <w:sz w:val="16"/>
          <w:szCs w:val="16"/>
          <w14:ligatures w14:val="none"/>
        </w:rPr>
      </w:pPr>
    </w:p>
    <w:p w14:paraId="2F3272A8" w14:textId="58A5D425" w:rsidR="00FF03DA" w:rsidRPr="00303F80" w:rsidRDefault="00FF03DA" w:rsidP="000A22F2">
      <w:pPr>
        <w:spacing w:after="0" w:line="240" w:lineRule="auto"/>
        <w:outlineLvl w:val="1"/>
        <w:rPr>
          <w:rFonts w:ascii="Calibri" w:eastAsia="Times New Roman" w:hAnsi="Calibri" w:cs="Calibri"/>
          <w:b/>
          <w:bCs/>
          <w:color w:val="000000"/>
          <w:kern w:val="0"/>
          <w:sz w:val="28"/>
          <w:szCs w:val="28"/>
          <w14:ligatures w14:val="none"/>
        </w:rPr>
      </w:pPr>
      <w:r w:rsidRPr="00303F80">
        <w:rPr>
          <w:rFonts w:ascii="Calibri" w:eastAsia="Times New Roman" w:hAnsi="Calibri" w:cs="Calibri"/>
          <w:b/>
          <w:bCs/>
          <w:color w:val="000000"/>
          <w:kern w:val="0"/>
          <w:sz w:val="28"/>
          <w:szCs w:val="28"/>
          <w14:ligatures w14:val="none"/>
        </w:rPr>
        <w:t>Core legal principle you can directly reuse</w:t>
      </w:r>
    </w:p>
    <w:p w14:paraId="3D6572AB" w14:textId="77777777" w:rsidR="00FF03DA" w:rsidRPr="00303F80" w:rsidRDefault="00FF03DA" w:rsidP="00FF03DA">
      <w:pPr>
        <w:pStyle w:val="ListParagraph"/>
        <w:numPr>
          <w:ilvl w:val="0"/>
          <w:numId w:val="4"/>
        </w:numPr>
        <w:spacing w:before="100" w:beforeAutospacing="1" w:after="100" w:afterAutospacing="1" w:line="240" w:lineRule="auto"/>
        <w:outlineLvl w:val="2"/>
        <w:rPr>
          <w:rFonts w:ascii="Calibri" w:eastAsia="Times New Roman" w:hAnsi="Calibri" w:cs="Calibri"/>
          <w:color w:val="000000"/>
          <w:kern w:val="0"/>
          <w:sz w:val="22"/>
          <w:szCs w:val="22"/>
          <w14:ligatures w14:val="none"/>
        </w:rPr>
      </w:pPr>
      <w:r w:rsidRPr="00303F80">
        <w:rPr>
          <w:rFonts w:ascii="Calibri" w:eastAsia="Times New Roman" w:hAnsi="Calibri" w:cs="Calibri"/>
          <w:color w:val="000000"/>
          <w:kern w:val="0"/>
          <w:sz w:val="22"/>
          <w:szCs w:val="22"/>
          <w14:ligatures w14:val="none"/>
        </w:rPr>
        <w:t>Synthesized reimbursement principle (derived from statute)</w:t>
      </w:r>
    </w:p>
    <w:p w14:paraId="77ECE994" w14:textId="77777777" w:rsidR="00FF03DA" w:rsidRPr="00303F80" w:rsidRDefault="00FF03DA" w:rsidP="00FF03DA">
      <w:pPr>
        <w:pStyle w:val="ListParagraph"/>
        <w:numPr>
          <w:ilvl w:val="0"/>
          <w:numId w:val="4"/>
        </w:numPr>
        <w:spacing w:before="100" w:beforeAutospacing="1" w:after="100" w:afterAutospacing="1" w:line="240" w:lineRule="auto"/>
        <w:rPr>
          <w:rFonts w:ascii="Calibri" w:eastAsia="Times New Roman" w:hAnsi="Calibri" w:cs="Calibri"/>
          <w:color w:val="000000"/>
          <w:kern w:val="0"/>
          <w:sz w:val="22"/>
          <w:szCs w:val="22"/>
          <w14:ligatures w14:val="none"/>
        </w:rPr>
      </w:pPr>
      <w:r w:rsidRPr="00303F80">
        <w:rPr>
          <w:rFonts w:ascii="Calibri" w:eastAsia="Times New Roman" w:hAnsi="Calibri" w:cs="Calibri"/>
          <w:color w:val="000000"/>
          <w:kern w:val="0"/>
          <w:sz w:val="22"/>
          <w:szCs w:val="22"/>
          <w14:ligatures w14:val="none"/>
        </w:rPr>
        <w:t>When a Veteran is eligible for federal treatment or compensation, the United States retains financial responsibility regardless of whether care is delivered in a federal, state, or civil facility</w:t>
      </w:r>
      <w:r w:rsidRPr="00303F80">
        <w:rPr>
          <w:rFonts w:ascii="Calibri" w:eastAsia="Times New Roman" w:hAnsi="Calibri" w:cs="Calibri"/>
          <w:b/>
          <w:bCs/>
          <w:color w:val="000000"/>
          <w:kern w:val="0"/>
          <w:sz w:val="22"/>
          <w:szCs w:val="22"/>
          <w14:ligatures w14:val="none"/>
        </w:rPr>
        <w:t>.</w:t>
      </w:r>
    </w:p>
    <w:p w14:paraId="56C9BC57" w14:textId="77777777" w:rsidR="00FF03DA" w:rsidRPr="00303F80" w:rsidRDefault="00FF03DA" w:rsidP="00FF03DA">
      <w:pPr>
        <w:pStyle w:val="ListParagraph"/>
        <w:numPr>
          <w:ilvl w:val="0"/>
          <w:numId w:val="4"/>
        </w:numPr>
        <w:spacing w:before="100" w:beforeAutospacing="1" w:after="100" w:afterAutospacing="1" w:line="240" w:lineRule="auto"/>
        <w:rPr>
          <w:rFonts w:ascii="Calibri" w:eastAsia="Times New Roman" w:hAnsi="Calibri" w:cs="Calibri"/>
          <w:color w:val="000000"/>
          <w:kern w:val="0"/>
          <w:sz w:val="22"/>
          <w:szCs w:val="22"/>
          <w14:ligatures w14:val="none"/>
        </w:rPr>
      </w:pPr>
      <w:r w:rsidRPr="00303F80">
        <w:rPr>
          <w:rFonts w:ascii="Calibri" w:eastAsia="Times New Roman" w:hAnsi="Calibri" w:cs="Calibri"/>
          <w:color w:val="000000"/>
          <w:kern w:val="0"/>
          <w:sz w:val="22"/>
          <w:szCs w:val="22"/>
          <w14:ligatures w14:val="none"/>
        </w:rPr>
        <w:t>This principle is </w:t>
      </w:r>
      <w:r w:rsidRPr="00303F80">
        <w:rPr>
          <w:rFonts w:ascii="Calibri" w:eastAsia="Times New Roman" w:hAnsi="Calibri" w:cs="Calibri"/>
          <w:b/>
          <w:bCs/>
          <w:color w:val="000000"/>
          <w:kern w:val="0"/>
          <w:sz w:val="22"/>
          <w:szCs w:val="22"/>
          <w:u w:val="single"/>
          <w14:ligatures w14:val="none"/>
        </w:rPr>
        <w:t>embedded repeatedly</w:t>
      </w:r>
      <w:r w:rsidRPr="00303F80">
        <w:rPr>
          <w:rFonts w:ascii="Calibri" w:eastAsia="Times New Roman" w:hAnsi="Calibri" w:cs="Calibri"/>
          <w:color w:val="000000"/>
          <w:kern w:val="0"/>
          <w:sz w:val="22"/>
          <w:szCs w:val="22"/>
          <w14:ligatures w14:val="none"/>
        </w:rPr>
        <w:t> throughout the Act and cost estimates.</w:t>
      </w:r>
    </w:p>
    <w:p w14:paraId="0461BDAA" w14:textId="77777777" w:rsidR="00FF03DA" w:rsidRPr="00303F80" w:rsidRDefault="00FF03DA" w:rsidP="00FF03DA">
      <w:pPr>
        <w:spacing w:before="100" w:beforeAutospacing="1" w:after="100" w:afterAutospacing="1" w:line="240" w:lineRule="auto"/>
        <w:outlineLvl w:val="1"/>
        <w:rPr>
          <w:rFonts w:ascii="Calibri" w:eastAsia="Times New Roman" w:hAnsi="Calibri" w:cs="Calibri"/>
          <w:b/>
          <w:bCs/>
          <w:color w:val="000000"/>
          <w:kern w:val="0"/>
          <w:sz w:val="28"/>
          <w:szCs w:val="28"/>
          <w14:ligatures w14:val="none"/>
        </w:rPr>
      </w:pPr>
      <w:r w:rsidRPr="00303F80">
        <w:rPr>
          <w:rFonts w:ascii="Calibri" w:eastAsia="Times New Roman" w:hAnsi="Calibri" w:cs="Calibri"/>
          <w:b/>
          <w:bCs/>
          <w:color w:val="000000"/>
          <w:kern w:val="0"/>
          <w:sz w:val="28"/>
          <w:szCs w:val="28"/>
          <w14:ligatures w14:val="none"/>
        </w:rPr>
        <w:t>How to reuse this language for modern HBOT reimbursement to states</w:t>
      </w:r>
    </w:p>
    <w:p w14:paraId="34B5CF57" w14:textId="77777777" w:rsidR="00FF03DA" w:rsidRPr="00303F80" w:rsidRDefault="00FF03DA" w:rsidP="00FF03DA">
      <w:pPr>
        <w:spacing w:before="100" w:beforeAutospacing="1" w:after="100" w:afterAutospacing="1" w:line="240" w:lineRule="auto"/>
        <w:rPr>
          <w:rFonts w:ascii="Calibri" w:eastAsia="Times New Roman" w:hAnsi="Calibri" w:cs="Calibri"/>
          <w:color w:val="000000"/>
          <w:kern w:val="0"/>
          <w:sz w:val="22"/>
          <w:szCs w:val="22"/>
          <w14:ligatures w14:val="none"/>
        </w:rPr>
      </w:pPr>
      <w:r w:rsidRPr="00303F80">
        <w:rPr>
          <w:rFonts w:ascii="Calibri" w:eastAsia="Times New Roman" w:hAnsi="Calibri" w:cs="Calibri"/>
          <w:color w:val="000000"/>
          <w:kern w:val="0"/>
          <w:sz w:val="22"/>
          <w:szCs w:val="22"/>
          <w14:ligatures w14:val="none"/>
        </w:rPr>
        <w:t>Here is </w:t>
      </w:r>
      <w:r w:rsidRPr="00303F80">
        <w:rPr>
          <w:rFonts w:ascii="Calibri" w:eastAsia="Times New Roman" w:hAnsi="Calibri" w:cs="Calibri"/>
          <w:i/>
          <w:iCs/>
          <w:color w:val="000000"/>
          <w:kern w:val="0"/>
          <w:sz w:val="22"/>
          <w:szCs w:val="22"/>
          <w14:ligatures w14:val="none"/>
        </w:rPr>
        <w:t>clean, modern legislative language</w:t>
      </w:r>
      <w:r w:rsidRPr="00303F80">
        <w:rPr>
          <w:rFonts w:ascii="Calibri" w:eastAsia="Times New Roman" w:hAnsi="Calibri" w:cs="Calibri"/>
          <w:color w:val="000000"/>
          <w:kern w:val="0"/>
          <w:sz w:val="22"/>
          <w:szCs w:val="22"/>
          <w14:ligatures w14:val="none"/>
        </w:rPr>
        <w:t> you can safely derive from this precedent:</w:t>
      </w:r>
    </w:p>
    <w:p w14:paraId="3DE0195E" w14:textId="77777777" w:rsidR="00FF03DA" w:rsidRPr="00303F80" w:rsidRDefault="00FF03DA" w:rsidP="00753B0A">
      <w:pPr>
        <w:spacing w:after="0" w:line="240" w:lineRule="auto"/>
        <w:rPr>
          <w:rFonts w:ascii="Calibri" w:eastAsia="Times New Roman" w:hAnsi="Calibri" w:cs="Calibri"/>
          <w:i/>
          <w:iCs/>
          <w:color w:val="000000"/>
          <w:kern w:val="0"/>
          <w:sz w:val="22"/>
          <w:szCs w:val="22"/>
          <w14:ligatures w14:val="none"/>
        </w:rPr>
      </w:pPr>
      <w:r w:rsidRPr="00303F80">
        <w:rPr>
          <w:rFonts w:ascii="Calibri" w:eastAsia="Times New Roman" w:hAnsi="Calibri" w:cs="Calibri"/>
          <w:i/>
          <w:iCs/>
          <w:color w:val="000000"/>
          <w:kern w:val="0"/>
          <w:sz w:val="22"/>
          <w:szCs w:val="22"/>
          <w14:ligatures w14:val="none"/>
        </w:rPr>
        <w:t>“The Secretary may reimburse a State or political subdivision for the cost of medical treatment furnished to an eligible Veteran when such treatment is authorized by the Secretary and provided in a non-Federal facility, to the same extent as if such treatment were furnished in a Federal facility.”</w:t>
      </w:r>
    </w:p>
    <w:p w14:paraId="1FC1BC45" w14:textId="77777777" w:rsidR="00753B0A" w:rsidRPr="00303F80" w:rsidRDefault="00753B0A" w:rsidP="00753B0A">
      <w:pPr>
        <w:spacing w:after="0" w:line="240" w:lineRule="auto"/>
        <w:rPr>
          <w:rFonts w:ascii="Times New Roman" w:eastAsia="Times New Roman" w:hAnsi="Times New Roman" w:cs="Times New Roman"/>
          <w:color w:val="000000"/>
          <w:kern w:val="0"/>
          <w:sz w:val="22"/>
          <w:szCs w:val="22"/>
          <w14:ligatures w14:val="none"/>
        </w:rPr>
      </w:pPr>
    </w:p>
    <w:p w14:paraId="593A000A" w14:textId="77777777" w:rsidR="00FF03DA" w:rsidRPr="00303F80" w:rsidRDefault="00FF03DA" w:rsidP="00753B0A">
      <w:pPr>
        <w:spacing w:after="0" w:line="240" w:lineRule="auto"/>
        <w:rPr>
          <w:rFonts w:ascii="Calibri" w:eastAsia="Times New Roman" w:hAnsi="Calibri" w:cs="Calibri"/>
          <w:color w:val="000000"/>
          <w:kern w:val="0"/>
          <w14:ligatures w14:val="none"/>
        </w:rPr>
      </w:pPr>
      <w:r w:rsidRPr="00303F80">
        <w:rPr>
          <w:rFonts w:ascii="Calibri" w:eastAsia="Times New Roman" w:hAnsi="Calibri" w:cs="Calibri"/>
          <w:color w:val="000000"/>
          <w:kern w:val="0"/>
          <w14:ligatures w14:val="none"/>
        </w:rPr>
        <w:t>This mirrors:</w:t>
      </w:r>
    </w:p>
    <w:p w14:paraId="2120781F" w14:textId="76AD7AE0" w:rsidR="00FF03DA" w:rsidRPr="00303F80" w:rsidRDefault="00FF03DA" w:rsidP="00753B0A">
      <w:pPr>
        <w:numPr>
          <w:ilvl w:val="0"/>
          <w:numId w:val="5"/>
        </w:numPr>
        <w:spacing w:after="0" w:line="240" w:lineRule="auto"/>
        <w:rPr>
          <w:rFonts w:ascii="Calibri" w:eastAsia="Times New Roman" w:hAnsi="Calibri" w:cs="Calibri"/>
          <w:color w:val="000000"/>
          <w:kern w:val="0"/>
          <w:sz w:val="22"/>
          <w:szCs w:val="22"/>
          <w14:ligatures w14:val="none"/>
        </w:rPr>
      </w:pPr>
      <w:r w:rsidRPr="00303F80">
        <w:rPr>
          <w:rFonts w:ascii="Calibri" w:eastAsia="Times New Roman" w:hAnsi="Calibri" w:cs="Calibri"/>
          <w:color w:val="000000"/>
          <w:kern w:val="0"/>
          <w:sz w:val="22"/>
          <w:szCs w:val="22"/>
          <w14:ligatures w14:val="none"/>
        </w:rPr>
        <w:t>1924 statutory intent</w:t>
      </w:r>
      <w:r w:rsidR="006B63FF">
        <w:rPr>
          <w:rFonts w:ascii="Calibri" w:eastAsia="Times New Roman" w:hAnsi="Calibri" w:cs="Calibri"/>
          <w:color w:val="000000"/>
          <w:kern w:val="0"/>
          <w:sz w:val="22"/>
          <w:szCs w:val="22"/>
          <w14:ligatures w14:val="none"/>
        </w:rPr>
        <w:t xml:space="preserve"> for Veteran care at the state level if required</w:t>
      </w:r>
    </w:p>
    <w:p w14:paraId="75ACF3BB" w14:textId="07B60D85" w:rsidR="00FF03DA" w:rsidRPr="00303F80" w:rsidRDefault="00FF03DA" w:rsidP="00FF03DA">
      <w:pPr>
        <w:numPr>
          <w:ilvl w:val="0"/>
          <w:numId w:val="5"/>
        </w:numPr>
        <w:spacing w:before="100" w:beforeAutospacing="1" w:after="100" w:afterAutospacing="1" w:line="240" w:lineRule="auto"/>
        <w:rPr>
          <w:rFonts w:ascii="Calibri" w:eastAsia="Times New Roman" w:hAnsi="Calibri" w:cs="Calibri"/>
          <w:color w:val="000000"/>
          <w:kern w:val="0"/>
          <w:sz w:val="22"/>
          <w:szCs w:val="22"/>
          <w14:ligatures w14:val="none"/>
        </w:rPr>
      </w:pPr>
      <w:r w:rsidRPr="00303F80">
        <w:rPr>
          <w:rFonts w:ascii="Calibri" w:eastAsia="Times New Roman" w:hAnsi="Calibri" w:cs="Calibri"/>
          <w:color w:val="000000"/>
          <w:kern w:val="0"/>
          <w:sz w:val="22"/>
          <w:szCs w:val="22"/>
          <w14:ligatures w14:val="none"/>
        </w:rPr>
        <w:t>Modern VA §1703 community care logic</w:t>
      </w:r>
      <w:r w:rsidR="006B63FF">
        <w:rPr>
          <w:rFonts w:ascii="Calibri" w:eastAsia="Times New Roman" w:hAnsi="Calibri" w:cs="Calibri"/>
          <w:color w:val="000000"/>
          <w:kern w:val="0"/>
          <w:sz w:val="22"/>
          <w:szCs w:val="22"/>
          <w14:ligatures w14:val="none"/>
        </w:rPr>
        <w:t xml:space="preserve"> with Veterans Access, Choice and Accountability Act of 2014</w:t>
      </w:r>
      <w:r w:rsidR="00C424BA">
        <w:rPr>
          <w:rFonts w:ascii="Calibri" w:eastAsia="Times New Roman" w:hAnsi="Calibri" w:cs="Calibri"/>
          <w:color w:val="000000"/>
          <w:kern w:val="0"/>
          <w:sz w:val="22"/>
          <w:szCs w:val="22"/>
          <w14:ligatures w14:val="none"/>
        </w:rPr>
        <w:t xml:space="preserve">, </w:t>
      </w:r>
      <w:r w:rsidR="006B63FF">
        <w:rPr>
          <w:rFonts w:ascii="Calibri" w:eastAsia="Times New Roman" w:hAnsi="Calibri" w:cs="Calibri"/>
          <w:color w:val="000000"/>
          <w:kern w:val="0"/>
          <w:sz w:val="22"/>
          <w:szCs w:val="22"/>
          <w14:ligatures w14:val="none"/>
        </w:rPr>
        <w:t xml:space="preserve">The VA Mission Act of 2018 </w:t>
      </w:r>
      <w:r w:rsidR="00C424BA">
        <w:rPr>
          <w:rFonts w:ascii="Calibri" w:eastAsia="Times New Roman" w:hAnsi="Calibri" w:cs="Calibri"/>
          <w:color w:val="000000"/>
          <w:kern w:val="0"/>
          <w:sz w:val="22"/>
          <w:szCs w:val="22"/>
          <w14:ligatures w14:val="none"/>
        </w:rPr>
        <w:t>within the VA Community Care Network nation wide.</w:t>
      </w:r>
    </w:p>
    <w:p w14:paraId="070F4F2A" w14:textId="77777777" w:rsidR="00FF03DA" w:rsidRPr="00303F80" w:rsidRDefault="00FF03DA" w:rsidP="00FF03DA">
      <w:pPr>
        <w:numPr>
          <w:ilvl w:val="0"/>
          <w:numId w:val="5"/>
        </w:numPr>
        <w:spacing w:before="100" w:beforeAutospacing="1" w:after="100" w:afterAutospacing="1" w:line="240" w:lineRule="auto"/>
        <w:rPr>
          <w:rFonts w:ascii="Calibri" w:eastAsia="Times New Roman" w:hAnsi="Calibri" w:cs="Calibri"/>
          <w:color w:val="000000"/>
          <w:kern w:val="0"/>
          <w:sz w:val="22"/>
          <w:szCs w:val="22"/>
          <w14:ligatures w14:val="none"/>
        </w:rPr>
      </w:pPr>
      <w:r w:rsidRPr="00303F80">
        <w:rPr>
          <w:rFonts w:ascii="Calibri" w:eastAsia="Times New Roman" w:hAnsi="Calibri" w:cs="Calibri"/>
          <w:color w:val="000000"/>
          <w:kern w:val="0"/>
          <w:sz w:val="22"/>
          <w:szCs w:val="22"/>
          <w14:ligatures w14:val="none"/>
        </w:rPr>
        <w:t>Medicaid waiver-style reimbursement structures</w:t>
      </w:r>
    </w:p>
    <w:p w14:paraId="7A4952E2" w14:textId="13E9BE5E" w:rsidR="00FF03DA" w:rsidRPr="00303F80" w:rsidRDefault="00FF03DA" w:rsidP="00753B0A">
      <w:pPr>
        <w:spacing w:after="0" w:line="240" w:lineRule="auto"/>
        <w:outlineLvl w:val="1"/>
        <w:rPr>
          <w:rFonts w:ascii="Calibri" w:eastAsia="Times New Roman" w:hAnsi="Calibri" w:cs="Calibri"/>
          <w:b/>
          <w:bCs/>
          <w:color w:val="000000"/>
          <w:kern w:val="0"/>
          <w:sz w:val="28"/>
          <w:szCs w:val="28"/>
          <w14:ligatures w14:val="none"/>
        </w:rPr>
      </w:pPr>
      <w:r w:rsidRPr="00303F80">
        <w:rPr>
          <w:rFonts w:ascii="Calibri" w:eastAsia="Times New Roman" w:hAnsi="Calibri" w:cs="Calibri"/>
          <w:b/>
          <w:bCs/>
          <w:color w:val="000000"/>
          <w:kern w:val="0"/>
          <w:sz w:val="28"/>
          <w:szCs w:val="28"/>
          <w14:ligatures w14:val="none"/>
        </w:rPr>
        <w:t>Why this is powerful for HBOT policy</w:t>
      </w:r>
    </w:p>
    <w:p w14:paraId="69FD9053" w14:textId="77777777" w:rsidR="00FF03DA" w:rsidRPr="00303F80" w:rsidRDefault="00FF03DA" w:rsidP="00753B0A">
      <w:pPr>
        <w:numPr>
          <w:ilvl w:val="0"/>
          <w:numId w:val="6"/>
        </w:numPr>
        <w:spacing w:after="0" w:line="240" w:lineRule="auto"/>
        <w:rPr>
          <w:rFonts w:ascii="Calibri" w:eastAsia="Times New Roman" w:hAnsi="Calibri" w:cs="Calibri"/>
          <w:color w:val="000000"/>
          <w:kern w:val="0"/>
          <w:sz w:val="22"/>
          <w:szCs w:val="22"/>
          <w14:ligatures w14:val="none"/>
        </w:rPr>
      </w:pPr>
      <w:r w:rsidRPr="00303F80">
        <w:rPr>
          <w:rFonts w:ascii="Calibri" w:eastAsia="Times New Roman" w:hAnsi="Calibri" w:cs="Calibri"/>
          <w:color w:val="000000"/>
          <w:kern w:val="0"/>
          <w:sz w:val="22"/>
          <w:szCs w:val="22"/>
          <w14:ligatures w14:val="none"/>
        </w:rPr>
        <w:t>Defeats the argument that VA must own the facility</w:t>
      </w:r>
    </w:p>
    <w:p w14:paraId="3F96B378" w14:textId="6D7655DF" w:rsidR="00FF03DA" w:rsidRPr="006B63FF" w:rsidRDefault="00FF03DA" w:rsidP="00FF03DA">
      <w:pPr>
        <w:numPr>
          <w:ilvl w:val="0"/>
          <w:numId w:val="6"/>
        </w:numPr>
        <w:spacing w:before="100" w:beforeAutospacing="1" w:after="100" w:afterAutospacing="1" w:line="240" w:lineRule="auto"/>
        <w:rPr>
          <w:rFonts w:ascii="Calibri" w:eastAsia="Times New Roman" w:hAnsi="Calibri" w:cs="Calibri"/>
          <w:b/>
          <w:bCs/>
          <w:color w:val="000000"/>
          <w:kern w:val="0"/>
          <w:sz w:val="22"/>
          <w:szCs w:val="22"/>
          <w14:ligatures w14:val="none"/>
        </w:rPr>
      </w:pPr>
      <w:r w:rsidRPr="006B63FF">
        <w:rPr>
          <w:rFonts w:ascii="Calibri" w:eastAsia="Times New Roman" w:hAnsi="Calibri" w:cs="Calibri"/>
          <w:b/>
          <w:bCs/>
          <w:color w:val="000000"/>
          <w:kern w:val="0"/>
          <w:sz w:val="22"/>
          <w:szCs w:val="22"/>
          <w14:ligatures w14:val="none"/>
        </w:rPr>
        <w:t>Supports state-delivered care with federal dollars</w:t>
      </w:r>
      <w:r w:rsidR="006B63FF">
        <w:rPr>
          <w:rFonts w:ascii="Calibri" w:eastAsia="Times New Roman" w:hAnsi="Calibri" w:cs="Calibri"/>
          <w:b/>
          <w:bCs/>
          <w:color w:val="000000"/>
          <w:kern w:val="0"/>
          <w:sz w:val="22"/>
          <w:szCs w:val="22"/>
          <w14:ligatures w14:val="none"/>
        </w:rPr>
        <w:t xml:space="preserve"> potential reimbursement to the states</w:t>
      </w:r>
    </w:p>
    <w:p w14:paraId="136FCAFA" w14:textId="7A0B8322" w:rsidR="00FF03DA" w:rsidRPr="00303F80" w:rsidRDefault="00FF03DA" w:rsidP="00FF03DA">
      <w:pPr>
        <w:numPr>
          <w:ilvl w:val="0"/>
          <w:numId w:val="6"/>
        </w:numPr>
        <w:spacing w:before="100" w:beforeAutospacing="1" w:after="100" w:afterAutospacing="1" w:line="240" w:lineRule="auto"/>
        <w:rPr>
          <w:rFonts w:ascii="Calibri" w:eastAsia="Times New Roman" w:hAnsi="Calibri" w:cs="Calibri"/>
          <w:color w:val="000000"/>
          <w:kern w:val="0"/>
          <w:sz w:val="22"/>
          <w:szCs w:val="22"/>
          <w14:ligatures w14:val="none"/>
        </w:rPr>
      </w:pPr>
      <w:r w:rsidRPr="00303F80">
        <w:rPr>
          <w:rFonts w:ascii="Calibri" w:eastAsia="Times New Roman" w:hAnsi="Calibri" w:cs="Calibri"/>
          <w:color w:val="000000"/>
          <w:kern w:val="0"/>
          <w:sz w:val="22"/>
          <w:szCs w:val="22"/>
          <w14:ligatures w14:val="none"/>
        </w:rPr>
        <w:t>Aligns perfectly with HBOT centers operating at the state or county level</w:t>
      </w:r>
      <w:r w:rsidR="006B63FF">
        <w:rPr>
          <w:rFonts w:ascii="Calibri" w:eastAsia="Times New Roman" w:hAnsi="Calibri" w:cs="Calibri"/>
          <w:color w:val="000000"/>
          <w:kern w:val="0"/>
          <w:sz w:val="22"/>
          <w:szCs w:val="22"/>
          <w14:ligatures w14:val="none"/>
        </w:rPr>
        <w:t xml:space="preserve"> (especially KY state hospitals)</w:t>
      </w:r>
    </w:p>
    <w:p w14:paraId="1A370828" w14:textId="4759E15D" w:rsidR="00FF03DA" w:rsidRPr="00303F80" w:rsidRDefault="00FF03DA" w:rsidP="00753B0A">
      <w:pPr>
        <w:numPr>
          <w:ilvl w:val="0"/>
          <w:numId w:val="6"/>
        </w:numPr>
        <w:spacing w:before="100" w:beforeAutospacing="1" w:after="100" w:afterAutospacing="1" w:line="240" w:lineRule="auto"/>
        <w:rPr>
          <w:rFonts w:ascii="Calibri" w:eastAsia="Times New Roman" w:hAnsi="Calibri" w:cs="Calibri"/>
          <w:color w:val="000000"/>
          <w:kern w:val="0"/>
          <w:sz w:val="22"/>
          <w:szCs w:val="22"/>
          <w14:ligatures w14:val="none"/>
        </w:rPr>
      </w:pPr>
      <w:r w:rsidRPr="00303F80">
        <w:rPr>
          <w:rFonts w:ascii="Calibri" w:eastAsia="Times New Roman" w:hAnsi="Calibri" w:cs="Calibri"/>
          <w:color w:val="000000"/>
          <w:kern w:val="0"/>
          <w:sz w:val="22"/>
          <w:szCs w:val="22"/>
          <w14:ligatures w14:val="none"/>
        </w:rPr>
        <w:t>Creates a bridge argument for Medicaid + VA coordination</w:t>
      </w:r>
    </w:p>
    <w:sectPr w:rsidR="00FF03DA" w:rsidRPr="00303F80" w:rsidSect="00303F80">
      <w:footerReference w:type="even" r:id="rId7"/>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D4E4E92" w14:textId="77777777" w:rsidR="00631D67" w:rsidRDefault="00631D67" w:rsidP="00FF03DA">
      <w:pPr>
        <w:spacing w:after="0" w:line="240" w:lineRule="auto"/>
      </w:pPr>
      <w:r>
        <w:separator/>
      </w:r>
    </w:p>
  </w:endnote>
  <w:endnote w:type="continuationSeparator" w:id="0">
    <w:p w14:paraId="318AC425" w14:textId="77777777" w:rsidR="00631D67" w:rsidRDefault="00631D67" w:rsidP="00FF03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339516605"/>
      <w:docPartObj>
        <w:docPartGallery w:val="Page Numbers (Bottom of Page)"/>
        <w:docPartUnique/>
      </w:docPartObj>
    </w:sdtPr>
    <w:sdtContent>
      <w:p w14:paraId="1CB90C9E" w14:textId="7C307607" w:rsidR="00FF03DA" w:rsidRDefault="00FF03DA" w:rsidP="00EE7AA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21AA48D6" w14:textId="77777777" w:rsidR="00FF03DA" w:rsidRDefault="00FF03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677853175"/>
      <w:docPartObj>
        <w:docPartGallery w:val="Page Numbers (Bottom of Page)"/>
        <w:docPartUnique/>
      </w:docPartObj>
    </w:sdtPr>
    <w:sdtContent>
      <w:p w14:paraId="227EE544" w14:textId="2DD7554E" w:rsidR="00FF03DA" w:rsidRDefault="00FF03DA" w:rsidP="00EE7AA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328E91DF" w14:textId="77777777" w:rsidR="00FF03DA" w:rsidRDefault="00FF03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FA031DC" w14:textId="77777777" w:rsidR="00631D67" w:rsidRDefault="00631D67" w:rsidP="00FF03DA">
      <w:pPr>
        <w:spacing w:after="0" w:line="240" w:lineRule="auto"/>
      </w:pPr>
      <w:r>
        <w:separator/>
      </w:r>
    </w:p>
  </w:footnote>
  <w:footnote w:type="continuationSeparator" w:id="0">
    <w:p w14:paraId="7D306E62" w14:textId="77777777" w:rsidR="00631D67" w:rsidRDefault="00631D67" w:rsidP="00FF03D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CE1951"/>
    <w:multiLevelType w:val="multilevel"/>
    <w:tmpl w:val="F89AC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991220"/>
    <w:multiLevelType w:val="multilevel"/>
    <w:tmpl w:val="FF8EA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E900952"/>
    <w:multiLevelType w:val="multilevel"/>
    <w:tmpl w:val="99E2F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44D27CE"/>
    <w:multiLevelType w:val="multilevel"/>
    <w:tmpl w:val="65025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E6B74C1"/>
    <w:multiLevelType w:val="multilevel"/>
    <w:tmpl w:val="E3BAE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BB36EA6"/>
    <w:multiLevelType w:val="multilevel"/>
    <w:tmpl w:val="68482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47143753">
    <w:abstractNumId w:val="4"/>
  </w:num>
  <w:num w:numId="2" w16cid:durableId="1788574952">
    <w:abstractNumId w:val="2"/>
  </w:num>
  <w:num w:numId="3" w16cid:durableId="157231361">
    <w:abstractNumId w:val="5"/>
  </w:num>
  <w:num w:numId="4" w16cid:durableId="1478643991">
    <w:abstractNumId w:val="1"/>
  </w:num>
  <w:num w:numId="5" w16cid:durableId="1335181193">
    <w:abstractNumId w:val="3"/>
  </w:num>
  <w:num w:numId="6" w16cid:durableId="762335959">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03DA"/>
    <w:rsid w:val="000A22F2"/>
    <w:rsid w:val="001666B2"/>
    <w:rsid w:val="0017533B"/>
    <w:rsid w:val="00303F80"/>
    <w:rsid w:val="00431D1A"/>
    <w:rsid w:val="0047539E"/>
    <w:rsid w:val="004954CD"/>
    <w:rsid w:val="00504044"/>
    <w:rsid w:val="00631D67"/>
    <w:rsid w:val="006B63FF"/>
    <w:rsid w:val="006F1804"/>
    <w:rsid w:val="0072713B"/>
    <w:rsid w:val="00753B0A"/>
    <w:rsid w:val="008740F8"/>
    <w:rsid w:val="008B7D83"/>
    <w:rsid w:val="00A30BA9"/>
    <w:rsid w:val="00B02D31"/>
    <w:rsid w:val="00B11A4A"/>
    <w:rsid w:val="00B4654B"/>
    <w:rsid w:val="00B930F6"/>
    <w:rsid w:val="00C424BA"/>
    <w:rsid w:val="00C70AEC"/>
    <w:rsid w:val="00D52AB9"/>
    <w:rsid w:val="00E24FC6"/>
    <w:rsid w:val="00EB10DE"/>
    <w:rsid w:val="00FB2EE5"/>
    <w:rsid w:val="00FF03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41BE20A"/>
  <w15:chartTrackingRefBased/>
  <w15:docId w15:val="{0D173905-7B03-9F40-94D8-DC7C1C4F1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F03D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F03D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FF03D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F03D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F03D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F03D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F03D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F03D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F03D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03D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F03D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FF03D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F03D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F03D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F03D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F03D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F03D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F03DA"/>
    <w:rPr>
      <w:rFonts w:eastAsiaTheme="majorEastAsia" w:cstheme="majorBidi"/>
      <w:color w:val="272727" w:themeColor="text1" w:themeTint="D8"/>
    </w:rPr>
  </w:style>
  <w:style w:type="paragraph" w:styleId="Title">
    <w:name w:val="Title"/>
    <w:basedOn w:val="Normal"/>
    <w:next w:val="Normal"/>
    <w:link w:val="TitleChar"/>
    <w:uiPriority w:val="10"/>
    <w:qFormat/>
    <w:rsid w:val="00FF03D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F03D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F03D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F03D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F03DA"/>
    <w:pPr>
      <w:spacing w:before="160"/>
      <w:jc w:val="center"/>
    </w:pPr>
    <w:rPr>
      <w:i/>
      <w:iCs/>
      <w:color w:val="404040" w:themeColor="text1" w:themeTint="BF"/>
    </w:rPr>
  </w:style>
  <w:style w:type="character" w:customStyle="1" w:styleId="QuoteChar">
    <w:name w:val="Quote Char"/>
    <w:basedOn w:val="DefaultParagraphFont"/>
    <w:link w:val="Quote"/>
    <w:uiPriority w:val="29"/>
    <w:rsid w:val="00FF03DA"/>
    <w:rPr>
      <w:i/>
      <w:iCs/>
      <w:color w:val="404040" w:themeColor="text1" w:themeTint="BF"/>
    </w:rPr>
  </w:style>
  <w:style w:type="paragraph" w:styleId="ListParagraph">
    <w:name w:val="List Paragraph"/>
    <w:basedOn w:val="Normal"/>
    <w:uiPriority w:val="34"/>
    <w:qFormat/>
    <w:rsid w:val="00FF03DA"/>
    <w:pPr>
      <w:ind w:left="720"/>
      <w:contextualSpacing/>
    </w:pPr>
  </w:style>
  <w:style w:type="character" w:styleId="IntenseEmphasis">
    <w:name w:val="Intense Emphasis"/>
    <w:basedOn w:val="DefaultParagraphFont"/>
    <w:uiPriority w:val="21"/>
    <w:qFormat/>
    <w:rsid w:val="00FF03DA"/>
    <w:rPr>
      <w:i/>
      <w:iCs/>
      <w:color w:val="0F4761" w:themeColor="accent1" w:themeShade="BF"/>
    </w:rPr>
  </w:style>
  <w:style w:type="paragraph" w:styleId="IntenseQuote">
    <w:name w:val="Intense Quote"/>
    <w:basedOn w:val="Normal"/>
    <w:next w:val="Normal"/>
    <w:link w:val="IntenseQuoteChar"/>
    <w:uiPriority w:val="30"/>
    <w:qFormat/>
    <w:rsid w:val="00FF03D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F03DA"/>
    <w:rPr>
      <w:i/>
      <w:iCs/>
      <w:color w:val="0F4761" w:themeColor="accent1" w:themeShade="BF"/>
    </w:rPr>
  </w:style>
  <w:style w:type="character" w:styleId="IntenseReference">
    <w:name w:val="Intense Reference"/>
    <w:basedOn w:val="DefaultParagraphFont"/>
    <w:uiPriority w:val="32"/>
    <w:qFormat/>
    <w:rsid w:val="00FF03DA"/>
    <w:rPr>
      <w:b/>
      <w:bCs/>
      <w:smallCaps/>
      <w:color w:val="0F4761" w:themeColor="accent1" w:themeShade="BF"/>
      <w:spacing w:val="5"/>
    </w:rPr>
  </w:style>
  <w:style w:type="character" w:customStyle="1" w:styleId="apple-converted-space">
    <w:name w:val="apple-converted-space"/>
    <w:basedOn w:val="DefaultParagraphFont"/>
    <w:rsid w:val="00FF03DA"/>
  </w:style>
  <w:style w:type="character" w:styleId="Strong">
    <w:name w:val="Strong"/>
    <w:basedOn w:val="DefaultParagraphFont"/>
    <w:uiPriority w:val="22"/>
    <w:qFormat/>
    <w:rsid w:val="00FF03DA"/>
    <w:rPr>
      <w:b/>
      <w:bCs/>
    </w:rPr>
  </w:style>
  <w:style w:type="paragraph" w:styleId="NormalWeb">
    <w:name w:val="Normal (Web)"/>
    <w:basedOn w:val="Normal"/>
    <w:uiPriority w:val="99"/>
    <w:semiHidden/>
    <w:unhideWhenUsed/>
    <w:rsid w:val="00FF03DA"/>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Emphasis">
    <w:name w:val="Emphasis"/>
    <w:basedOn w:val="DefaultParagraphFont"/>
    <w:uiPriority w:val="20"/>
    <w:qFormat/>
    <w:rsid w:val="00FF03DA"/>
    <w:rPr>
      <w:i/>
      <w:iCs/>
    </w:rPr>
  </w:style>
  <w:style w:type="character" w:customStyle="1" w:styleId="relative">
    <w:name w:val="relative"/>
    <w:basedOn w:val="DefaultParagraphFont"/>
    <w:rsid w:val="00FF03DA"/>
  </w:style>
  <w:style w:type="paragraph" w:customStyle="1" w:styleId="not-prose">
    <w:name w:val="not-prose"/>
    <w:basedOn w:val="Normal"/>
    <w:rsid w:val="00FF03DA"/>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FF03DA"/>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03DA"/>
  </w:style>
  <w:style w:type="character" w:styleId="PageNumber">
    <w:name w:val="page number"/>
    <w:basedOn w:val="DefaultParagraphFont"/>
    <w:uiPriority w:val="99"/>
    <w:semiHidden/>
    <w:unhideWhenUsed/>
    <w:rsid w:val="00FF03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749</Words>
  <Characters>4272</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Koleda</dc:creator>
  <cp:keywords/>
  <dc:description/>
  <cp:lastModifiedBy>Eric Koleda</cp:lastModifiedBy>
  <cp:revision>2</cp:revision>
  <dcterms:created xsi:type="dcterms:W3CDTF">2026-08-04T21:12:00Z</dcterms:created>
  <dcterms:modified xsi:type="dcterms:W3CDTF">2026-08-04T21:12:00Z</dcterms:modified>
</cp:coreProperties>
</file>